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67F" w:rsidRDefault="0030667F" w:rsidP="0030667F">
      <w:pPr>
        <w:spacing w:line="240" w:lineRule="atLeast"/>
        <w:rPr>
          <w:noProof w:val="0"/>
        </w:rPr>
      </w:pPr>
    </w:p>
    <w:p w:rsidR="0030667F" w:rsidRDefault="0030667F" w:rsidP="0030667F">
      <w:pPr>
        <w:pStyle w:val="Overskrift2"/>
        <w:rPr>
          <w:noProof w:val="0"/>
        </w:rPr>
      </w:pPr>
      <w:bookmarkStart w:id="0" w:name="StartSkriv"/>
      <w:bookmarkEnd w:id="0"/>
      <w:r>
        <w:rPr>
          <w:noProof w:val="0"/>
        </w:rPr>
        <w:t xml:space="preserve">Møtebok for </w:t>
      </w:r>
      <w:r w:rsidR="00735EBC">
        <w:rPr>
          <w:noProof w:val="0"/>
        </w:rPr>
        <w:t>Bamble kirkelige fellesråd</w:t>
      </w:r>
    </w:p>
    <w:p w:rsidR="0030667F" w:rsidRDefault="0030667F" w:rsidP="0030667F">
      <w:pPr>
        <w:spacing w:line="220" w:lineRule="atLeast"/>
        <w:rPr>
          <w:noProof w:val="0"/>
          <w:sz w:val="22"/>
        </w:rPr>
      </w:pPr>
    </w:p>
    <w:tbl>
      <w:tblPr>
        <w:tblW w:w="0" w:type="auto"/>
        <w:tblLook w:val="04A0" w:firstRow="1" w:lastRow="0" w:firstColumn="1" w:lastColumn="0" w:noHBand="0" w:noVBand="1"/>
      </w:tblPr>
      <w:tblGrid>
        <w:gridCol w:w="1668"/>
        <w:gridCol w:w="8111"/>
      </w:tblGrid>
      <w:tr w:rsidR="0030667F" w:rsidTr="009F3EA8">
        <w:tc>
          <w:tcPr>
            <w:tcW w:w="1668" w:type="dxa"/>
          </w:tcPr>
          <w:p w:rsidR="0030667F" w:rsidRPr="00BC75DD" w:rsidRDefault="0030667F" w:rsidP="009F3EA8">
            <w:pPr>
              <w:spacing w:line="220" w:lineRule="atLeast"/>
              <w:rPr>
                <w:b/>
                <w:noProof w:val="0"/>
                <w:sz w:val="22"/>
              </w:rPr>
            </w:pPr>
            <w:r w:rsidRPr="00BC75DD">
              <w:rPr>
                <w:b/>
                <w:noProof w:val="0"/>
                <w:sz w:val="22"/>
              </w:rPr>
              <w:t>Møtedato</w:t>
            </w:r>
            <w:r w:rsidR="00EC458F">
              <w:rPr>
                <w:b/>
                <w:noProof w:val="0"/>
                <w:sz w:val="22"/>
              </w:rPr>
              <w:t>:</w:t>
            </w:r>
          </w:p>
        </w:tc>
        <w:tc>
          <w:tcPr>
            <w:tcW w:w="8111" w:type="dxa"/>
          </w:tcPr>
          <w:p w:rsidR="0030667F" w:rsidRPr="00BC75DD" w:rsidRDefault="00735EBC" w:rsidP="009F3EA8">
            <w:pPr>
              <w:spacing w:line="220" w:lineRule="atLeast"/>
              <w:rPr>
                <w:noProof w:val="0"/>
                <w:sz w:val="22"/>
              </w:rPr>
            </w:pPr>
            <w:r>
              <w:rPr>
                <w:noProof w:val="0"/>
                <w:sz w:val="22"/>
              </w:rPr>
              <w:t>09.11.2023</w:t>
            </w:r>
          </w:p>
        </w:tc>
      </w:tr>
      <w:tr w:rsidR="0030667F" w:rsidTr="009F3EA8">
        <w:tc>
          <w:tcPr>
            <w:tcW w:w="1668" w:type="dxa"/>
          </w:tcPr>
          <w:p w:rsidR="0030667F" w:rsidRPr="00BC75DD" w:rsidRDefault="0030667F" w:rsidP="009F3EA8">
            <w:pPr>
              <w:spacing w:line="220" w:lineRule="atLeast"/>
              <w:rPr>
                <w:b/>
                <w:noProof w:val="0"/>
                <w:sz w:val="22"/>
              </w:rPr>
            </w:pPr>
            <w:r w:rsidRPr="00BC75DD">
              <w:rPr>
                <w:b/>
                <w:noProof w:val="0"/>
                <w:sz w:val="22"/>
              </w:rPr>
              <w:t>Møtetid</w:t>
            </w:r>
            <w:r w:rsidR="00EC458F">
              <w:rPr>
                <w:b/>
                <w:noProof w:val="0"/>
                <w:sz w:val="22"/>
              </w:rPr>
              <w:t>:</w:t>
            </w:r>
          </w:p>
        </w:tc>
        <w:tc>
          <w:tcPr>
            <w:tcW w:w="8111" w:type="dxa"/>
          </w:tcPr>
          <w:p w:rsidR="0030667F" w:rsidRPr="00BC75DD" w:rsidRDefault="00735EBC" w:rsidP="009F3EA8">
            <w:pPr>
              <w:spacing w:line="220" w:lineRule="atLeast"/>
              <w:rPr>
                <w:noProof w:val="0"/>
                <w:sz w:val="22"/>
              </w:rPr>
            </w:pPr>
            <w:r>
              <w:rPr>
                <w:noProof w:val="0"/>
                <w:sz w:val="22"/>
              </w:rPr>
              <w:t>kl. 18:00</w:t>
            </w:r>
          </w:p>
        </w:tc>
      </w:tr>
      <w:tr w:rsidR="0030667F" w:rsidTr="009F3EA8">
        <w:tc>
          <w:tcPr>
            <w:tcW w:w="1668" w:type="dxa"/>
          </w:tcPr>
          <w:p w:rsidR="0030667F" w:rsidRPr="00BC75DD" w:rsidRDefault="0030667F" w:rsidP="009F3EA8">
            <w:pPr>
              <w:spacing w:line="220" w:lineRule="atLeast"/>
              <w:rPr>
                <w:b/>
                <w:noProof w:val="0"/>
                <w:sz w:val="22"/>
              </w:rPr>
            </w:pPr>
            <w:r w:rsidRPr="00BC75DD">
              <w:rPr>
                <w:b/>
                <w:noProof w:val="0"/>
                <w:sz w:val="22"/>
              </w:rPr>
              <w:t>Møtested</w:t>
            </w:r>
            <w:r w:rsidR="00EC458F">
              <w:rPr>
                <w:b/>
                <w:noProof w:val="0"/>
                <w:sz w:val="22"/>
              </w:rPr>
              <w:t>:</w:t>
            </w:r>
          </w:p>
        </w:tc>
        <w:tc>
          <w:tcPr>
            <w:tcW w:w="8111" w:type="dxa"/>
          </w:tcPr>
          <w:p w:rsidR="0030667F" w:rsidRPr="00BC75DD" w:rsidRDefault="00735EBC" w:rsidP="009F3EA8">
            <w:pPr>
              <w:spacing w:line="220" w:lineRule="atLeast"/>
              <w:rPr>
                <w:noProof w:val="0"/>
                <w:sz w:val="22"/>
              </w:rPr>
            </w:pPr>
            <w:r>
              <w:rPr>
                <w:noProof w:val="0"/>
                <w:sz w:val="22"/>
              </w:rPr>
              <w:t>Bamble menighetshus</w:t>
            </w:r>
          </w:p>
        </w:tc>
      </w:tr>
    </w:tbl>
    <w:p w:rsidR="0030667F" w:rsidRPr="00BC75DD" w:rsidRDefault="0030667F" w:rsidP="0030667F">
      <w:pPr>
        <w:spacing w:line="220" w:lineRule="atLeast"/>
        <w:rPr>
          <w:noProof w:val="0"/>
          <w:sz w:val="22"/>
          <w:szCs w:val="22"/>
        </w:rPr>
      </w:pPr>
    </w:p>
    <w:p w:rsidR="0030667F" w:rsidRPr="00BC75DD" w:rsidRDefault="0030667F" w:rsidP="0030667F">
      <w:pPr>
        <w:spacing w:line="220" w:lineRule="atLeast"/>
        <w:rPr>
          <w:noProof w:val="0"/>
          <w:sz w:val="22"/>
          <w:szCs w:val="22"/>
        </w:rPr>
      </w:pPr>
    </w:p>
    <w:p w:rsidR="0030667F" w:rsidRPr="00BC75DD" w:rsidRDefault="0030667F" w:rsidP="0030667F">
      <w:pPr>
        <w:spacing w:line="220" w:lineRule="atLeast"/>
        <w:rPr>
          <w:noProof w:val="0"/>
          <w:sz w:val="22"/>
          <w:szCs w:val="22"/>
        </w:rPr>
      </w:pPr>
      <w:r w:rsidRPr="00BC75DD">
        <w:rPr>
          <w:b/>
          <w:noProof w:val="0"/>
          <w:sz w:val="22"/>
          <w:szCs w:val="22"/>
        </w:rPr>
        <w:t>Tilstede:</w:t>
      </w:r>
      <w:r w:rsidRPr="00BC75DD">
        <w:rPr>
          <w:noProof w:val="0"/>
          <w:sz w:val="22"/>
          <w:szCs w:val="22"/>
        </w:rPr>
        <w:t xml:space="preserve"> </w:t>
      </w:r>
    </w:p>
    <w:p w:rsidR="00735EBC" w:rsidRDefault="00735EBC" w:rsidP="0030667F">
      <w:pPr>
        <w:spacing w:line="220" w:lineRule="atLeast"/>
        <w:rPr>
          <w:noProof w:val="0"/>
          <w:sz w:val="22"/>
          <w:szCs w:val="22"/>
        </w:rPr>
      </w:pPr>
      <w:r>
        <w:rPr>
          <w:noProof w:val="0"/>
          <w:sz w:val="22"/>
          <w:szCs w:val="22"/>
        </w:rPr>
        <w:t>Trond Engnes, Rigmor Eek Pedersen, Sylvia Fuglset, Irene Wold, Jorunn Werswick, Astrid Thomasberg, Odd Morten Lund, Ragnhild Kristoffersen, Trond Bjørnar Johansen, Anne Karine Erikse</w:t>
      </w:r>
      <w:r w:rsidR="00A73BDA">
        <w:rPr>
          <w:noProof w:val="0"/>
          <w:sz w:val="22"/>
          <w:szCs w:val="22"/>
        </w:rPr>
        <w:t>n og Turid Bredsand</w:t>
      </w:r>
      <w:r>
        <w:rPr>
          <w:noProof w:val="0"/>
          <w:sz w:val="22"/>
          <w:szCs w:val="22"/>
        </w:rPr>
        <w:t>.</w:t>
      </w:r>
    </w:p>
    <w:p w:rsidR="00735EBC" w:rsidRDefault="00735EBC" w:rsidP="0030667F">
      <w:pPr>
        <w:spacing w:line="220" w:lineRule="atLeast"/>
        <w:rPr>
          <w:noProof w:val="0"/>
          <w:sz w:val="22"/>
          <w:szCs w:val="22"/>
        </w:rPr>
      </w:pPr>
    </w:p>
    <w:p w:rsidR="00735EBC" w:rsidRDefault="00735EBC" w:rsidP="0030667F">
      <w:pPr>
        <w:spacing w:line="220" w:lineRule="atLeast"/>
        <w:rPr>
          <w:b/>
          <w:noProof w:val="0"/>
          <w:sz w:val="22"/>
          <w:szCs w:val="22"/>
        </w:rPr>
      </w:pPr>
      <w:r>
        <w:rPr>
          <w:b/>
          <w:noProof w:val="0"/>
          <w:sz w:val="22"/>
          <w:szCs w:val="22"/>
        </w:rPr>
        <w:t>Meldt forfall:</w:t>
      </w:r>
    </w:p>
    <w:p w:rsidR="0030667F" w:rsidRPr="00BC75DD" w:rsidRDefault="00735EBC" w:rsidP="0030667F">
      <w:pPr>
        <w:spacing w:line="220" w:lineRule="atLeast"/>
        <w:rPr>
          <w:noProof w:val="0"/>
          <w:sz w:val="22"/>
          <w:szCs w:val="22"/>
        </w:rPr>
      </w:pPr>
      <w:r>
        <w:rPr>
          <w:noProof w:val="0"/>
          <w:sz w:val="22"/>
          <w:szCs w:val="22"/>
        </w:rPr>
        <w:t>Børre Bamle.</w:t>
      </w:r>
    </w:p>
    <w:p w:rsidR="0030667F" w:rsidRPr="00BC75DD" w:rsidRDefault="0030667F" w:rsidP="0030667F">
      <w:pPr>
        <w:spacing w:line="220" w:lineRule="atLeast"/>
        <w:rPr>
          <w:noProof w:val="0"/>
          <w:sz w:val="22"/>
          <w:szCs w:val="22"/>
        </w:rPr>
      </w:pPr>
    </w:p>
    <w:p w:rsidR="0030667F" w:rsidRPr="00BC75DD" w:rsidRDefault="00A73BDA" w:rsidP="0030667F">
      <w:pPr>
        <w:spacing w:line="220" w:lineRule="atLeast"/>
        <w:rPr>
          <w:noProof w:val="0"/>
          <w:sz w:val="22"/>
          <w:szCs w:val="22"/>
        </w:rPr>
      </w:pPr>
      <w:r>
        <w:rPr>
          <w:noProof w:val="0"/>
          <w:sz w:val="22"/>
          <w:szCs w:val="22"/>
        </w:rPr>
        <w:t>Innkalling og protokoll fra møte i Bamble kirkelige fellesråd 06.09.2023 godkjent</w:t>
      </w:r>
    </w:p>
    <w:p w:rsidR="0030667F" w:rsidRPr="00BC75DD" w:rsidRDefault="0030667F" w:rsidP="0030667F">
      <w:pPr>
        <w:spacing w:line="220" w:lineRule="atLeast"/>
        <w:rPr>
          <w:b/>
          <w:noProof w:val="0"/>
          <w:sz w:val="22"/>
          <w:szCs w:val="22"/>
        </w:rPr>
      </w:pPr>
      <w:r w:rsidRPr="00BC75DD">
        <w:rPr>
          <w:b/>
          <w:noProof w:val="0"/>
          <w:sz w:val="22"/>
          <w:szCs w:val="22"/>
        </w:rPr>
        <w:t>Saker</w:t>
      </w:r>
    </w:p>
    <w:p w:rsidR="0030667F" w:rsidRPr="00BC75DD" w:rsidRDefault="0030667F" w:rsidP="0030667F">
      <w:pPr>
        <w:spacing w:line="220" w:lineRule="atLeast"/>
        <w:rPr>
          <w:noProof w:val="0"/>
          <w:sz w:val="22"/>
          <w:szCs w:val="22"/>
        </w:rPr>
      </w:pPr>
    </w:p>
    <w:p w:rsidR="00735EBC" w:rsidRDefault="00735EBC" w:rsidP="00735EBC">
      <w:pPr>
        <w:ind w:left="1134" w:hanging="1134"/>
        <w:rPr>
          <w:b/>
          <w:noProof w:val="0"/>
          <w:sz w:val="22"/>
        </w:rPr>
      </w:pPr>
      <w:r>
        <w:rPr>
          <w:b/>
          <w:noProof w:val="0"/>
          <w:sz w:val="22"/>
        </w:rPr>
        <w:t>Sak 000019</w:t>
      </w:r>
      <w:r>
        <w:rPr>
          <w:b/>
          <w:noProof w:val="0"/>
          <w:sz w:val="22"/>
        </w:rPr>
        <w:tab/>
        <w:t>Økonomirapport</w:t>
      </w:r>
    </w:p>
    <w:p w:rsidR="00735EBC" w:rsidRDefault="00735EBC" w:rsidP="00735EBC">
      <w:pPr>
        <w:rPr>
          <w:noProof w:val="0"/>
          <w:sz w:val="22"/>
        </w:rPr>
      </w:pPr>
    </w:p>
    <w:p w:rsidR="00735EBC" w:rsidRDefault="00735EBC" w:rsidP="00735EBC">
      <w:pPr>
        <w:rPr>
          <w:noProof w:val="0"/>
          <w:sz w:val="22"/>
        </w:rPr>
      </w:pPr>
    </w:p>
    <w:p w:rsidR="00735EBC" w:rsidRDefault="00735EBC" w:rsidP="00735EBC">
      <w:pPr>
        <w:ind w:left="1134" w:hanging="1134"/>
        <w:rPr>
          <w:b/>
          <w:noProof w:val="0"/>
          <w:sz w:val="22"/>
        </w:rPr>
      </w:pPr>
      <w:r>
        <w:rPr>
          <w:b/>
          <w:noProof w:val="0"/>
          <w:sz w:val="22"/>
        </w:rPr>
        <w:t>Sak 000020</w:t>
      </w:r>
      <w:r>
        <w:rPr>
          <w:b/>
          <w:noProof w:val="0"/>
          <w:sz w:val="22"/>
        </w:rPr>
        <w:tab/>
        <w:t>OVF - prosessen med overføringen av prestegården fra OVF til Den norske kirke har startet</w:t>
      </w:r>
    </w:p>
    <w:p w:rsidR="00735EBC" w:rsidRDefault="00735EBC" w:rsidP="00735EBC">
      <w:pPr>
        <w:rPr>
          <w:noProof w:val="0"/>
          <w:sz w:val="22"/>
        </w:rPr>
      </w:pPr>
    </w:p>
    <w:p w:rsidR="00735EBC" w:rsidRDefault="00735EBC" w:rsidP="00735EBC">
      <w:pPr>
        <w:rPr>
          <w:noProof w:val="0"/>
          <w:sz w:val="22"/>
        </w:rPr>
      </w:pPr>
    </w:p>
    <w:p w:rsidR="00735EBC" w:rsidRDefault="00735EBC" w:rsidP="00735EBC">
      <w:pPr>
        <w:ind w:left="1134" w:hanging="1134"/>
        <w:rPr>
          <w:b/>
          <w:noProof w:val="0"/>
          <w:sz w:val="22"/>
        </w:rPr>
      </w:pPr>
      <w:r>
        <w:rPr>
          <w:b/>
          <w:noProof w:val="0"/>
          <w:sz w:val="22"/>
        </w:rPr>
        <w:t>Sak 000021</w:t>
      </w:r>
      <w:r>
        <w:rPr>
          <w:b/>
          <w:noProof w:val="0"/>
          <w:sz w:val="22"/>
        </w:rPr>
        <w:tab/>
        <w:t>Varsel om store innsparinger i Bamble kommune i perioden 2024-2027</w:t>
      </w:r>
    </w:p>
    <w:p w:rsidR="00735EBC" w:rsidRDefault="00735EBC" w:rsidP="00735EBC">
      <w:pPr>
        <w:rPr>
          <w:noProof w:val="0"/>
          <w:sz w:val="22"/>
        </w:rPr>
      </w:pPr>
    </w:p>
    <w:p w:rsidR="00735EBC" w:rsidRDefault="00735EBC" w:rsidP="00735EBC">
      <w:pPr>
        <w:rPr>
          <w:noProof w:val="0"/>
          <w:sz w:val="22"/>
        </w:rPr>
      </w:pPr>
    </w:p>
    <w:p w:rsidR="00735EBC" w:rsidRDefault="00735EBC" w:rsidP="00735EBC">
      <w:pPr>
        <w:ind w:left="1134" w:hanging="1134"/>
        <w:rPr>
          <w:b/>
          <w:noProof w:val="0"/>
          <w:sz w:val="22"/>
        </w:rPr>
      </w:pPr>
      <w:r>
        <w:rPr>
          <w:b/>
          <w:noProof w:val="0"/>
          <w:sz w:val="22"/>
        </w:rPr>
        <w:t>Sak 034/23</w:t>
      </w:r>
      <w:r>
        <w:rPr>
          <w:b/>
          <w:noProof w:val="0"/>
          <w:sz w:val="22"/>
        </w:rPr>
        <w:tab/>
        <w:t>Buss for elever på Rugtvedt og Rønholt skole for å komme på julevandring i</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Default="00735EBC" w:rsidP="00BD2A1B">
            <w:pPr>
              <w:spacing w:line="276" w:lineRule="auto"/>
              <w:rPr>
                <w:noProof w:val="0"/>
                <w:sz w:val="22"/>
              </w:rPr>
            </w:pPr>
            <w:bookmarkStart w:id="1" w:name="Fremstilling"/>
          </w:p>
          <w:p w:rsidR="00735EBC" w:rsidRPr="00B33A25" w:rsidRDefault="00735EBC" w:rsidP="00BD2A1B">
            <w:pPr>
              <w:spacing w:line="276" w:lineRule="auto"/>
              <w:rPr>
                <w:noProof w:val="0"/>
                <w:sz w:val="22"/>
              </w:rPr>
            </w:pPr>
            <w:r>
              <w:rPr>
                <w:noProof w:val="0"/>
                <w:sz w:val="22"/>
              </w:rPr>
              <w:t xml:space="preserve">I </w:t>
            </w:r>
            <w:r w:rsidRPr="00B33A25">
              <w:rPr>
                <w:noProof w:val="0"/>
                <w:sz w:val="22"/>
              </w:rPr>
              <w:t xml:space="preserve">Kommunestyrets vedtak </w:t>
            </w:r>
            <w:r>
              <w:rPr>
                <w:noProof w:val="0"/>
                <w:sz w:val="22"/>
              </w:rPr>
              <w:t>46/23 er det vedtatt:</w:t>
            </w:r>
          </w:p>
          <w:p w:rsidR="00735EBC" w:rsidRPr="00B33A25" w:rsidRDefault="00735EBC" w:rsidP="00BD2A1B">
            <w:pPr>
              <w:spacing w:line="276" w:lineRule="auto"/>
              <w:rPr>
                <w:noProof w:val="0"/>
                <w:sz w:val="22"/>
              </w:rPr>
            </w:pPr>
            <w:r w:rsidRPr="00B33A25">
              <w:rPr>
                <w:noProof w:val="0"/>
                <w:sz w:val="22"/>
              </w:rPr>
              <w:t xml:space="preserve">1. Skolene i Bamble tilbyr hvert år alle elever mulighet til å delta i gudstjeneste, i tråd </w:t>
            </w:r>
          </w:p>
          <w:p w:rsidR="00735EBC" w:rsidRPr="00B33A25" w:rsidRDefault="00735EBC" w:rsidP="00BD2A1B">
            <w:pPr>
              <w:spacing w:line="276" w:lineRule="auto"/>
              <w:rPr>
                <w:noProof w:val="0"/>
                <w:sz w:val="22"/>
              </w:rPr>
            </w:pPr>
            <w:r>
              <w:rPr>
                <w:noProof w:val="0"/>
                <w:sz w:val="22"/>
              </w:rPr>
              <w:t xml:space="preserve">    </w:t>
            </w:r>
            <w:r w:rsidRPr="00B33A25">
              <w:rPr>
                <w:noProof w:val="0"/>
                <w:sz w:val="22"/>
              </w:rPr>
              <w:t xml:space="preserve">med alternativ tre som beskrevet i saken. </w:t>
            </w:r>
          </w:p>
          <w:p w:rsidR="00735EBC" w:rsidRPr="00B33A25" w:rsidRDefault="00735EBC" w:rsidP="00BD2A1B">
            <w:pPr>
              <w:spacing w:line="276" w:lineRule="auto"/>
              <w:rPr>
                <w:noProof w:val="0"/>
                <w:sz w:val="22"/>
              </w:rPr>
            </w:pPr>
            <w:r w:rsidRPr="00B33A25">
              <w:rPr>
                <w:noProof w:val="0"/>
                <w:sz w:val="22"/>
              </w:rPr>
              <w:t xml:space="preserve">2. Gudstjenestebesøket gjennomføres i tråd med Utdanningsdirektoratets retningslinjer, </w:t>
            </w:r>
          </w:p>
          <w:p w:rsidR="00735EBC" w:rsidRPr="00B33A25" w:rsidRDefault="00735EBC" w:rsidP="00BD2A1B">
            <w:pPr>
              <w:spacing w:line="276" w:lineRule="auto"/>
              <w:rPr>
                <w:noProof w:val="0"/>
                <w:sz w:val="22"/>
              </w:rPr>
            </w:pPr>
            <w:r>
              <w:rPr>
                <w:noProof w:val="0"/>
                <w:sz w:val="22"/>
              </w:rPr>
              <w:t xml:space="preserve">     </w:t>
            </w:r>
            <w:r w:rsidRPr="00B33A25">
              <w:rPr>
                <w:noProof w:val="0"/>
                <w:sz w:val="22"/>
              </w:rPr>
              <w:t xml:space="preserve">og skolene må tilby elever som ikke går i kirken et likeverdig alternativt opplegg </w:t>
            </w:r>
          </w:p>
          <w:p w:rsidR="00735EBC" w:rsidRDefault="00735EBC" w:rsidP="00BD2A1B">
            <w:pPr>
              <w:spacing w:line="276" w:lineRule="auto"/>
              <w:rPr>
                <w:noProof w:val="0"/>
                <w:sz w:val="22"/>
              </w:rPr>
            </w:pPr>
            <w:r>
              <w:rPr>
                <w:noProof w:val="0"/>
                <w:sz w:val="22"/>
              </w:rPr>
              <w:t xml:space="preserve">     </w:t>
            </w:r>
            <w:r w:rsidRPr="00B33A25">
              <w:rPr>
                <w:noProof w:val="0"/>
                <w:sz w:val="22"/>
              </w:rPr>
              <w:t>innenfor KRLE- faget</w:t>
            </w:r>
            <w:r>
              <w:rPr>
                <w:noProof w:val="0"/>
                <w:sz w:val="22"/>
              </w:rPr>
              <w:t>.</w:t>
            </w:r>
          </w:p>
          <w:p w:rsidR="00735EBC" w:rsidRDefault="00735EBC" w:rsidP="00BD2A1B">
            <w:pPr>
              <w:spacing w:line="276" w:lineRule="auto"/>
              <w:rPr>
                <w:noProof w:val="0"/>
                <w:sz w:val="22"/>
              </w:rPr>
            </w:pPr>
          </w:p>
          <w:p w:rsidR="00735EBC" w:rsidRDefault="00735EBC" w:rsidP="00BD2A1B">
            <w:pPr>
              <w:spacing w:line="276" w:lineRule="auto"/>
              <w:rPr>
                <w:noProof w:val="0"/>
                <w:sz w:val="22"/>
              </w:rPr>
            </w:pPr>
            <w:r>
              <w:rPr>
                <w:noProof w:val="0"/>
                <w:sz w:val="22"/>
              </w:rPr>
              <w:t xml:space="preserve">For at alle skolene skal kunne tilby elvene sine skolegudstjeneste i en av kirkene i Bamble, ser arbeidsutvalget til fellesrådet at skoleelevene fra Rugtvedt og Rønholt skole trenger busskyss når det skal på skolegudstjenester i Bamble kirke. </w:t>
            </w:r>
          </w:p>
          <w:p w:rsidR="00735EBC" w:rsidRDefault="00735EBC" w:rsidP="00BD2A1B">
            <w:pPr>
              <w:spacing w:line="276" w:lineRule="auto"/>
              <w:rPr>
                <w:noProof w:val="0"/>
                <w:sz w:val="22"/>
              </w:rPr>
            </w:pPr>
            <w:r>
              <w:rPr>
                <w:noProof w:val="0"/>
                <w:sz w:val="22"/>
              </w:rPr>
              <w:t>Elevene på de andre skolene kan gå til sin lokale kirke fra skolen.</w:t>
            </w:r>
          </w:p>
          <w:p w:rsidR="00735EBC" w:rsidRDefault="00735EBC" w:rsidP="00BD2A1B">
            <w:pPr>
              <w:spacing w:line="276" w:lineRule="auto"/>
              <w:rPr>
                <w:noProof w:val="0"/>
                <w:sz w:val="22"/>
              </w:rPr>
            </w:pPr>
            <w:r>
              <w:rPr>
                <w:noProof w:val="0"/>
                <w:sz w:val="22"/>
              </w:rPr>
              <w:t>På bakgrunn av dette anbefaler arbeidsutvalget til Bamble kirkelige fellesråd at fellesrådet dekker denne kostnaden, for at skolen skal få mulighet til å få sine elever på skolegudstjenesten som tilbys.</w:t>
            </w:r>
          </w:p>
          <w:p w:rsidR="00735EBC" w:rsidRPr="00344EC7" w:rsidRDefault="00735EBC" w:rsidP="00BD2A1B">
            <w:pPr>
              <w:spacing w:line="276" w:lineRule="auto"/>
              <w:rPr>
                <w:noProof w:val="0"/>
                <w:sz w:val="22"/>
              </w:rPr>
            </w:pPr>
            <w:r>
              <w:rPr>
                <w:noProof w:val="0"/>
                <w:sz w:val="22"/>
              </w:rPr>
              <w:t>Arbeidsutvalget foreslår at fellesrådet dekker denne kostnaden via det årlige driftsbusjettet.</w:t>
            </w:r>
          </w:p>
        </w:tc>
      </w:tr>
      <w:bookmarkEnd w:id="1"/>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Forslag til 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bookmarkStart w:id="2" w:name="Forslag"/>
            <w:r>
              <w:rPr>
                <w:noProof w:val="0"/>
                <w:sz w:val="22"/>
              </w:rPr>
              <w:t>Godkjent.</w:t>
            </w:r>
          </w:p>
        </w:tc>
      </w:tr>
      <w:bookmarkEnd w:id="2"/>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lastRenderedPageBreak/>
        <w:t>Møtebehandling:</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bookmarkStart w:id="3" w:name="Møtebehandling"/>
            <w:r>
              <w:rPr>
                <w:noProof w:val="0"/>
                <w:sz w:val="22"/>
              </w:rPr>
              <w:t>Saken ble strøket, fordi kommunen har informert nestleder i Bamble menighetsråd om at Bamble kommune sørger for transport av skoleelevene, som trenger det, til skolegudstjenester.</w:t>
            </w:r>
          </w:p>
        </w:tc>
      </w:tr>
      <w:bookmarkEnd w:id="3"/>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bookmarkStart w:id="4" w:name="Vedtak" w:colFirst="0" w:colLast="1"/>
            <w:r>
              <w:rPr>
                <w:noProof w:val="0"/>
                <w:sz w:val="22"/>
              </w:rPr>
              <w:t>Godkjent.</w:t>
            </w:r>
          </w:p>
        </w:tc>
      </w:tr>
      <w:bookmarkEnd w:id="4"/>
    </w:tbl>
    <w:p w:rsidR="00735EBC" w:rsidRDefault="00735EBC" w:rsidP="00735EBC">
      <w:pPr>
        <w:rPr>
          <w:noProof w:val="0"/>
          <w:sz w:val="22"/>
        </w:rPr>
      </w:pPr>
    </w:p>
    <w:p w:rsidR="00735EBC" w:rsidRDefault="00735EBC" w:rsidP="00735EBC">
      <w:pPr>
        <w:rPr>
          <w:noProof w:val="0"/>
          <w:sz w:val="22"/>
        </w:rPr>
      </w:pPr>
    </w:p>
    <w:p w:rsidR="00735EBC" w:rsidRDefault="00735EBC" w:rsidP="00735EBC">
      <w:pPr>
        <w:ind w:left="1134" w:hanging="1134"/>
        <w:rPr>
          <w:b/>
          <w:noProof w:val="0"/>
          <w:sz w:val="22"/>
        </w:rPr>
      </w:pPr>
      <w:r>
        <w:rPr>
          <w:b/>
          <w:noProof w:val="0"/>
          <w:sz w:val="22"/>
        </w:rPr>
        <w:t>Sak 035/23</w:t>
      </w:r>
      <w:r>
        <w:rPr>
          <w:b/>
          <w:noProof w:val="0"/>
          <w:sz w:val="22"/>
        </w:rPr>
        <w:tab/>
        <w:t>Pris på kjøp av reservert grav og festeavgift for grav  i navnet minnelund På Eik gravlund</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Default="00735EBC" w:rsidP="00BD2A1B">
            <w:pPr>
              <w:spacing w:line="276" w:lineRule="auto"/>
              <w:rPr>
                <w:noProof w:val="0"/>
                <w:sz w:val="22"/>
              </w:rPr>
            </w:pPr>
            <w:r>
              <w:rPr>
                <w:noProof w:val="0"/>
                <w:sz w:val="22"/>
              </w:rPr>
              <w:t>Navnet minnelund på Eik gravlund, har blitt en gravplass hvor flere og flere ønsker å gravlegge sine avdøde.</w:t>
            </w:r>
          </w:p>
          <w:p w:rsidR="00735EBC" w:rsidRDefault="00735EBC" w:rsidP="00BD2A1B">
            <w:pPr>
              <w:spacing w:line="276" w:lineRule="auto"/>
              <w:rPr>
                <w:noProof w:val="0"/>
                <w:sz w:val="22"/>
              </w:rPr>
            </w:pPr>
            <w:r>
              <w:rPr>
                <w:noProof w:val="0"/>
                <w:sz w:val="22"/>
              </w:rPr>
              <w:t>I den sammenheng ønsker en del å reservere grav vedsiden av avdøde familie medlem. Derfor trengs det å fastsettes en festagift for 10 år vedr reservert urnegrav med kun plass til en urne. I en «normal» urnegrav er det plass til 4 akseurner. Festeavgiften for en «normal» urnegrav for 10 år er 2570 (samme som kistegrav). Ettersom det kun er plass til 1 urne pr grav i navnet minnelund, så foreslår fellesrådets administrasjon en pris på kr 650,- for reservert for 10 år og for 10 nye feste år når fredningstiden/festetiden går ut. Prisen blir justert med den årlige prisindeksen.</w:t>
            </w:r>
          </w:p>
          <w:p w:rsidR="00735EBC" w:rsidRPr="00344EC7" w:rsidRDefault="00735EBC" w:rsidP="00BD2A1B">
            <w:pPr>
              <w:spacing w:line="276" w:lineRule="auto"/>
              <w:rPr>
                <w:noProof w:val="0"/>
                <w:sz w:val="22"/>
              </w:rPr>
            </w:pP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Forslag til 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Godkjent.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Møtebehandling:</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Saken ble behandlet.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Enstemmig godkjent.</w:t>
            </w:r>
          </w:p>
        </w:tc>
      </w:tr>
    </w:tbl>
    <w:p w:rsidR="00735EBC" w:rsidRDefault="00735EBC" w:rsidP="00735EBC">
      <w:pPr>
        <w:rPr>
          <w:noProof w:val="0"/>
          <w:sz w:val="22"/>
        </w:rPr>
      </w:pPr>
    </w:p>
    <w:p w:rsidR="00735EBC" w:rsidRDefault="00735EBC" w:rsidP="00735EBC">
      <w:pPr>
        <w:rPr>
          <w:noProof w:val="0"/>
          <w:sz w:val="22"/>
        </w:rPr>
      </w:pPr>
    </w:p>
    <w:p w:rsidR="00735EBC" w:rsidRDefault="00735EBC" w:rsidP="00735EBC">
      <w:pPr>
        <w:ind w:left="1134" w:hanging="1134"/>
        <w:rPr>
          <w:b/>
          <w:noProof w:val="0"/>
          <w:sz w:val="22"/>
        </w:rPr>
      </w:pPr>
      <w:r>
        <w:rPr>
          <w:b/>
          <w:noProof w:val="0"/>
          <w:sz w:val="22"/>
        </w:rPr>
        <w:t>Sak 036/23</w:t>
      </w:r>
      <w:r>
        <w:rPr>
          <w:b/>
          <w:noProof w:val="0"/>
          <w:sz w:val="22"/>
        </w:rPr>
        <w:tab/>
        <w:t>Kiste heis til bårehuset på Herre kirkegård</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Default="00735EBC" w:rsidP="00BD2A1B">
            <w:pPr>
              <w:spacing w:line="276" w:lineRule="auto"/>
              <w:rPr>
                <w:noProof w:val="0"/>
                <w:sz w:val="22"/>
              </w:rPr>
            </w:pPr>
            <w:r>
              <w:rPr>
                <w:noProof w:val="0"/>
                <w:sz w:val="22"/>
              </w:rPr>
              <w:t>Kisteheisen i bårehuset på Herre er ødelagt, og ikke mulig å reparere. Dette er en heis som brukes til å flytte kistene inn i kjølerommet.  På bakgrunn av det har det blitt innhentet pris for en ny kisteheis. Vi har fått to priser på hhv kr 90.000,- og 56.000,- esk.mva.</w:t>
            </w:r>
          </w:p>
          <w:p w:rsidR="00735EBC" w:rsidRDefault="00735EBC" w:rsidP="00BD2A1B">
            <w:pPr>
              <w:spacing w:line="276" w:lineRule="auto"/>
              <w:rPr>
                <w:noProof w:val="0"/>
                <w:sz w:val="22"/>
              </w:rPr>
            </w:pPr>
            <w:r>
              <w:rPr>
                <w:noProof w:val="0"/>
                <w:sz w:val="22"/>
              </w:rPr>
              <w:t>Kisteheisen til kr 56.000,- tilfredsstiller behovet på Herre kirkegård og er billigst, på bakgrunn av det anbefaler administrasjonen Bamble kirkelige fellesråd å velge denne kisteheisen.</w:t>
            </w:r>
          </w:p>
          <w:p w:rsidR="00735EBC" w:rsidRPr="00344EC7" w:rsidRDefault="00735EBC" w:rsidP="00BD2A1B">
            <w:pPr>
              <w:spacing w:line="276" w:lineRule="auto"/>
              <w:rPr>
                <w:noProof w:val="0"/>
                <w:sz w:val="22"/>
              </w:rPr>
            </w:pPr>
            <w:r>
              <w:rPr>
                <w:noProof w:val="0"/>
                <w:sz w:val="22"/>
              </w:rPr>
              <w:t>Midlene forslås å tas fra disposisjonsfondet «Større bygningsvedlikehold».</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Forslag til 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Godkjent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Møtebehandling:</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Saken ble behandlet.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Enstemmig godkjent</w:t>
            </w:r>
          </w:p>
        </w:tc>
      </w:tr>
    </w:tbl>
    <w:p w:rsidR="00735EBC" w:rsidRDefault="00735EBC" w:rsidP="00735EBC">
      <w:pPr>
        <w:rPr>
          <w:noProof w:val="0"/>
          <w:sz w:val="22"/>
        </w:rPr>
      </w:pPr>
    </w:p>
    <w:p w:rsidR="00735EBC" w:rsidRDefault="00735EBC" w:rsidP="00735EBC">
      <w:pPr>
        <w:rPr>
          <w:noProof w:val="0"/>
          <w:sz w:val="22"/>
        </w:rPr>
      </w:pPr>
    </w:p>
    <w:p w:rsidR="00735EBC" w:rsidRDefault="00735EBC" w:rsidP="00735EBC">
      <w:pPr>
        <w:ind w:left="1134" w:hanging="1134"/>
        <w:rPr>
          <w:b/>
          <w:noProof w:val="0"/>
          <w:sz w:val="22"/>
        </w:rPr>
      </w:pPr>
      <w:r>
        <w:rPr>
          <w:b/>
          <w:noProof w:val="0"/>
          <w:sz w:val="22"/>
        </w:rPr>
        <w:t>Sak 037/23</w:t>
      </w:r>
      <w:r>
        <w:rPr>
          <w:b/>
          <w:noProof w:val="0"/>
          <w:sz w:val="22"/>
        </w:rPr>
        <w:tab/>
        <w:t>Pristilbud på utbedring av parkeringsarealene ved Rørholt kirkegård</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Default="00735EBC" w:rsidP="00BD2A1B">
            <w:pPr>
              <w:spacing w:line="276" w:lineRule="auto"/>
              <w:rPr>
                <w:noProof w:val="0"/>
                <w:sz w:val="22"/>
              </w:rPr>
            </w:pPr>
            <w:r>
              <w:rPr>
                <w:noProof w:val="0"/>
                <w:sz w:val="22"/>
              </w:rPr>
              <w:t xml:space="preserve">I lengre tid har det blitt arbeidet med å få Vestfold og Telemark kommune til å utbedre skadene vi mener de har forårsaket ifht parkeringsarealene på Rørholt kirkegård, da de asfalterte forbi der for en tid tilbake. Maskinentreprenør Arne Petter Titland har bidratt med å prøve å hjelpe oss å få fylkeskommunen til å utbedre skadene. Noen utbedringer har de gjort, men de hevder at området allerede var en utfordring før de asfalterte forbi, derfor vil de ikke gjøre ytterligere utbedringer. For å få en god og varig løsning trengs det å bores under veien, for å få ledet vannet bort fra parkeringsarealene på en god måte. Etter forespørsel på pris på å få gjort den siste utbedringen, har Maskinentreprenør, Arne Petter Titland, gitt oss en pris på kr 97.500,- eskl mva. </w:t>
            </w:r>
          </w:p>
          <w:p w:rsidR="00735EBC" w:rsidRDefault="00735EBC" w:rsidP="00BD2A1B">
            <w:pPr>
              <w:spacing w:line="276" w:lineRule="auto"/>
              <w:rPr>
                <w:noProof w:val="0"/>
                <w:sz w:val="22"/>
              </w:rPr>
            </w:pPr>
            <w:r>
              <w:rPr>
                <w:noProof w:val="0"/>
                <w:sz w:val="22"/>
              </w:rPr>
              <w:t xml:space="preserve">Kirkevergen foreslår å ta midlene fra disposisjonsfondet «oppsparte midler fra tidligere år». </w:t>
            </w:r>
          </w:p>
          <w:p w:rsidR="00735EBC" w:rsidRDefault="00735EBC" w:rsidP="00BD2A1B">
            <w:pPr>
              <w:spacing w:line="276" w:lineRule="auto"/>
              <w:rPr>
                <w:noProof w:val="0"/>
                <w:sz w:val="22"/>
              </w:rPr>
            </w:pPr>
          </w:p>
          <w:p w:rsidR="00735EBC" w:rsidRPr="00344EC7" w:rsidRDefault="00735EBC" w:rsidP="00BD2A1B">
            <w:pPr>
              <w:spacing w:line="276" w:lineRule="auto"/>
              <w:rPr>
                <w:noProof w:val="0"/>
                <w:sz w:val="22"/>
              </w:rPr>
            </w:pP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Forslag til 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Godkjent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Møtebehandling:</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Saken ble behandlet, og det ble sagt at det bevilges inntil kr 150.000,- til tiltaket.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Enstemmig godkjent å bruke inntil kr 150.000,- til tiltaket, som tas fra disposisjonsfondet «oppsparte midler fra tidligere år».</w:t>
            </w:r>
          </w:p>
        </w:tc>
      </w:tr>
    </w:tbl>
    <w:p w:rsidR="00735EBC" w:rsidRDefault="00735EBC" w:rsidP="00735EBC">
      <w:pPr>
        <w:rPr>
          <w:noProof w:val="0"/>
          <w:sz w:val="22"/>
        </w:rPr>
      </w:pPr>
    </w:p>
    <w:p w:rsidR="00735EBC" w:rsidRDefault="00735EBC" w:rsidP="00735EBC">
      <w:pPr>
        <w:rPr>
          <w:noProof w:val="0"/>
          <w:sz w:val="22"/>
        </w:rPr>
      </w:pPr>
    </w:p>
    <w:p w:rsidR="00735EBC" w:rsidRDefault="00735EBC" w:rsidP="00735EBC">
      <w:pPr>
        <w:ind w:left="1134" w:hanging="1134"/>
        <w:rPr>
          <w:b/>
          <w:noProof w:val="0"/>
          <w:sz w:val="22"/>
        </w:rPr>
      </w:pPr>
      <w:r>
        <w:rPr>
          <w:b/>
          <w:noProof w:val="0"/>
          <w:sz w:val="22"/>
        </w:rPr>
        <w:t>Sak 038/23</w:t>
      </w:r>
      <w:r>
        <w:rPr>
          <w:b/>
          <w:noProof w:val="0"/>
          <w:sz w:val="22"/>
        </w:rPr>
        <w:tab/>
        <w:t>Forslag til høringssvar ifht høringen om tilskuddsforvaltning i Den norske</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Default="00735EBC" w:rsidP="00BD2A1B">
            <w:pPr>
              <w:spacing w:line="276" w:lineRule="auto"/>
              <w:rPr>
                <w:noProof w:val="0"/>
                <w:sz w:val="22"/>
              </w:rPr>
            </w:pPr>
            <w:r>
              <w:rPr>
                <w:noProof w:val="0"/>
                <w:sz w:val="22"/>
              </w:rPr>
              <w:t>Bamble kirkelige fellesråd har fått tilsendt høring om tilskuddsforvaltning i Den norske kirke fra Kirkerådet, med svarfrist 13. desember. På bakgrunn av dette har kirkevergen utarbeidet et forslag til høringssvar, se rød skrift. Svarene er lagt inn i svarmalen Kirkerådet.</w:t>
            </w:r>
          </w:p>
          <w:p w:rsidR="00735EBC" w:rsidRDefault="00735EBC" w:rsidP="00BD2A1B">
            <w:pPr>
              <w:spacing w:line="276" w:lineRule="auto"/>
              <w:rPr>
                <w:noProof w:val="0"/>
                <w:sz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1.Kapittel 2 i rapporten presenterer statens rammer for tilskuddsforvaltningen i Den norske kirke. Har høringsinstansen kommentarer til dette kapitlet?</w:t>
            </w:r>
            <w:r w:rsidRPr="0084118B">
              <w:rPr>
                <w:noProof w:val="0"/>
                <w:color w:val="242424"/>
                <w:sz w:val="22"/>
                <w:szCs w:val="22"/>
              </w:rPr>
              <w:br/>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Bamble kirkelige fellesråd støtter de anbefalinger Kirkerådets trosopplæringsutvalg har gitt i sin rapport vedr plan og rapportering (s 3 og 4).</w:t>
            </w:r>
          </w:p>
          <w:p w:rsidR="00735EBC" w:rsidRPr="0084118B" w:rsidRDefault="00735EBC" w:rsidP="00BD2A1B">
            <w:pPr>
              <w:overflowPunct/>
              <w:autoSpaceDE/>
              <w:autoSpaceDN/>
              <w:adjustRightInd/>
              <w:textAlignment w:val="auto"/>
              <w:rPr>
                <w:noProof w:val="0"/>
                <w:color w:val="FF0000"/>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2.Kapittel 3 i rapporten presenterer dagens tilskuddsforvaltning i korte trekk. Har høringsinstansen kommentarer til dette kapitlet?</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Dagens tilskudds rutine (oppdatert 08.12.2020): Tilskudds rutinen bør praktiseres likt over hele landet (s 4 og 5).</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Bamble kirkelige fellesråd mener fortsatt at fellesrådene skal forvalte trosopplæringsmidlene tilskuddet på vegne av soknene/lokalt (øverst s 5)</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Utjevningsmidlene som bispedømmene har ifht trosopplæring bør også ha krav til lik behandling over hele landet (øverst side 6).</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Bamble kirkelige fellesråd mener at også tilskudd til kateketer og diakoner bør behandles likt i alle bispedømme(side 6).</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Tilskuddsbrev: Tilskuddsbrevene bør se like ut uansett hvor i landet du er, altså ikke differensiert (s 6).</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lastRenderedPageBreak/>
              <w:t>Rapportskjema: Enig i at det bør være et felles rapportskjema som er likt for alle (s 6)</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Levering av rapporter og utbetaling: Rapporteringsfrist må overholdes. Forlag om trekk i tilskudd ved for sen innlevering støttes (s 6 og 7).</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Tilskuddsstillinger (diakon og kateket): Bamble kirkelige fellesråd støtter alternativ 3; Mer- og mindre forbruke vurderes for hver stilling for seg.</w:t>
            </w:r>
          </w:p>
          <w:p w:rsidR="00735EBC" w:rsidRPr="0084118B" w:rsidRDefault="00735EBC" w:rsidP="00BD2A1B">
            <w:pPr>
              <w:overflowPunct/>
              <w:autoSpaceDE/>
              <w:autoSpaceDN/>
              <w:adjustRightInd/>
              <w:textAlignment w:val="auto"/>
              <w:rPr>
                <w:noProof w:val="0"/>
                <w:color w:val="FF0000"/>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3.Kapittel 4 i rapporten presenterer internrevisor i rettssubjektet Den norske kirke sin vurdering av dagens tilskuddsforvaltning. Har høringsinstansen kommentarer til dette kapitlet?</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Enig i internrevisor om at tilsynsbesøkene bør opp til 10 %, ved at hvert bispedømmeråd med assistanse fra FØ har tilsynsbesøk til 10 % av fellesrådene i sitt bispedømme. Dette på bakgrunn av at</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 xml:space="preserve">det er avdekket at det varierer om tilskuddet brukes etter formålet og er personavhengig i det enkelte fellesråd (s 9). </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4.Kapittel 5 beskriver tilgrensende problemstillinger til tilskuddsforvaltningen i Den norske kirke. Har høringsinstansen kommentarer til dette kapitlet?</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Viktig at det arbeides for at tilskuddsforvaltningen bidrar til enhetlig og effektiv forvaltning. Hvorfor skal bispedømmerådet styrkes i denne sammenheng (s 9 og 10)?</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5.Kapittel 6 beskriver modellene som utvalget vurderer som aktuelle: aktivitetsmodellen og stillingsmodellen. Hvilken av de to modellene mener høringsinstansen er å foretrekke?</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242424"/>
                <w:sz w:val="22"/>
                <w:szCs w:val="22"/>
              </w:rPr>
              <w:t xml:space="preserve">Stillingsmodellen (s 10) – </w:t>
            </w:r>
            <w:r w:rsidRPr="0084118B">
              <w:rPr>
                <w:noProof w:val="0"/>
                <w:color w:val="FF0000"/>
                <w:sz w:val="22"/>
                <w:szCs w:val="22"/>
              </w:rPr>
              <w:t xml:space="preserve">går for stillingsmodellen alternativ A. Men stillingsdelen/stillingen må fullfinansieres fra rettssubjektet . Slik at den delen eller den stillingen rettssubjektet/bispedømmerådet dekker, dekker hele lønnsutgiften. Altså stillingens lønnsutgifter inkl lønnsøkninger, samt, feriepenger, pensjon, arbeidsgiveravgift. Men summen må også dekke </w:t>
            </w:r>
            <w:r w:rsidRPr="0084118B">
              <w:rPr>
                <w:noProof w:val="0"/>
                <w:color w:val="FF0000"/>
                <w:sz w:val="22"/>
                <w:szCs w:val="22"/>
                <w:u w:val="single"/>
              </w:rPr>
              <w:t>kontorhold, tlf, reiseutgifter, kurs, aktivitetsutgifter og velferdstiltak</w:t>
            </w:r>
            <w:r w:rsidRPr="0084118B">
              <w:rPr>
                <w:noProof w:val="0"/>
                <w:color w:val="FF0000"/>
                <w:sz w:val="22"/>
                <w:szCs w:val="22"/>
              </w:rPr>
              <w:t>. Tilskuddene til f.eks diakon og trosopplæringsstillingene økes kun med prisindeksen, ikke den aktuell lønnsøkning. Normalt er lønnsøkningen pr år større enn prisindeksen. Over tid gir dette en underfinansiering av stillingene. Når da fellesrådet må finansierere både kontorhold, kurs, reise i stillingene, tlf m.m., så blir dette et underskuddstiltak for fellesrådene over tid. Over tid medfører dette nedbemanning av stillingsprosent ved nye tilsettingen, fordi inntektene ikke holder tritt med utgiftene til stillingen.</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Aktivitetsmodellen (s 13)</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242424"/>
                <w:sz w:val="22"/>
                <w:szCs w:val="22"/>
              </w:rPr>
              <w:t>6.Har høringsinstansen kommentarer til utvalgets utforming av aktivitetsmodellen?</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Nei, Bamble kirkelige fellesråd ønsker ikke å gå for denne modellen, da vi i dag opplever en gradvis underfinansiering av stillingene vi har, som er helt eller delfinansiert av rettssubjektet.</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7.Har høringsinstansen kommentarer til det som utvalget har pekt på som konsekvenser av aktivitetsmodellen?</w:t>
            </w: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FF0000"/>
                <w:sz w:val="22"/>
                <w:szCs w:val="22"/>
              </w:rPr>
              <w:t>Konsekvensen er at det er for stor usikkerhet pga at modellen medfører underfinansiering over tid.</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8.Har høringsinstansen kommentarer til utvalgets utforming av stillingsmodellen?</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Modellen oppleves som en mer konsekvent ordning siden den oppleves som å dekke fullt ut utgiftene til stillingene.</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Hva betyr det når det står at «bispedømmerådet plasserer og tar ansvar for stillinger innenfor trosopplæringen»? Det mener vi at hvert fellesråd må ha ansvar for, da det er de som kjenner de lokale forholdene best.</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9.Har høringsinstansen kommentarer til det som utvalget har pekt på som konsekvenser av stillingsmodellen?</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Om man velger stillingsmodellen eller aktivitetsmodellen, så er det negative konsekvenser med begge. Men det oppleves som om det er en del mer økonomisk usikkerhet  vedr aktivitetsmodellen enn stillingsmodellene.</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Derfor er stillingsmodellen ønske her lokalt.</w:t>
            </w:r>
          </w:p>
          <w:p w:rsidR="00735EBC" w:rsidRPr="0084118B" w:rsidRDefault="00735EBC" w:rsidP="00BD2A1B">
            <w:pPr>
              <w:overflowPunct/>
              <w:autoSpaceDE/>
              <w:autoSpaceDN/>
              <w:adjustRightInd/>
              <w:textAlignment w:val="auto"/>
              <w:rPr>
                <w:noProof w:val="0"/>
                <w:color w:val="FF0000"/>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 xml:space="preserve">10.Kapittel 6 beskriver videre modelluavhengige elementer. Utvalget foreslår at «Kirka vår – samlet plan for </w:t>
            </w:r>
            <w:r w:rsidRPr="0084118B">
              <w:rPr>
                <w:noProof w:val="0"/>
                <w:color w:val="242424"/>
                <w:sz w:val="22"/>
                <w:szCs w:val="22"/>
              </w:rPr>
              <w:lastRenderedPageBreak/>
              <w:t>arbeidet i soknet» brukes som verktøy for plan og rapportering på tilskudd. Har høringsinstansen kommentarer til dette forslaget?</w:t>
            </w: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FF0000"/>
                <w:sz w:val="22"/>
                <w:szCs w:val="22"/>
              </w:rPr>
              <w:t>Det må gis en god opplæring på bruken av «Kirka vår» til alle ansatte og frivillige som må/bør bruke dette verktøyet, slik at det blir et nyttig verktøy. Da kan sikkert «Kirka vår» fungere bra som plan og rapporteringsverktøy.</w:t>
            </w: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FF0000"/>
                <w:sz w:val="22"/>
                <w:szCs w:val="22"/>
              </w:rPr>
              <w:t>Men erfaringsbasert, er slike store digitale verktøy en utfordring når så mange frivillige og ansatte, med ulik datakunnskap, skal bruke det. Da det er ulikt hvor god den enkelte er til å bruke det, eller ser nytten av dette verktøyet.</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11.Blant modelluavhengige elementer foreslås også at bispedømmerådet gjennomfører årlig samtale med fellesrådet om bruken av tilskuddet. Har høringsinstansen kommentarer til dette forslaget?</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Bamble kirkelige fellesråd er åpen for årlige samtaler med bispedømmerådet vedr dette.</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12.Blant modelluavhengige elementer foreslår utvalget en modell hvor alt mindreforbruk samles, og hvor bispedømmerådene får beregnet hver sin pott til strategiske satsinger. Dette for å sikre at bispedømmerådene ved inngangen til hvert år vet hvor mye strategiske midler de har til rådighet. Har høringsinstansen kommentarer til dette forslaget?</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Uenig. Mindreforbruket bør bli igjen der tilskuddet er gitt, slik at det kan gjøres strategiske valg for aktivitet lokalt.  Da det er de lokale som kjenner behovene best.</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13.Utvalget foreslår videre at fellesrådenes rapporteringsfrist er 30. april, og at tilskuddet reduseres med 20 % for hver påbegynt måned etter dette. Har høringsinstansen kommentarer til dette forslaget?</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En grei ordning.</w:t>
            </w:r>
          </w:p>
          <w:p w:rsidR="00735EBC" w:rsidRPr="0084118B" w:rsidRDefault="00735EBC" w:rsidP="00BD2A1B">
            <w:pPr>
              <w:overflowPunct/>
              <w:autoSpaceDE/>
              <w:autoSpaceDN/>
              <w:adjustRightInd/>
              <w:textAlignment w:val="auto"/>
              <w:rPr>
                <w:noProof w:val="0"/>
                <w:color w:val="FF0000"/>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14.Har høringsinstansen innspill til hvordan tilskuddsforvaltningen kan stimulere til samarbeid mellom fellesråd?</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Det har fellesrådet egentlig ikke: Det er vanskelig nok å få menighetsråd til å samarbeide over grensene. Men om det skulle være samarbeid mellom to eller flere fellesråd, så kan man kanskje se for seg større barne- og/eller ungdomsaktiviteter.</w:t>
            </w: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Men tror det evt er viktig at det er lokalt forankret, for å få det til å fungere og få frivillige til å bidra.</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242424"/>
                <w:sz w:val="22"/>
                <w:szCs w:val="22"/>
              </w:rPr>
            </w:pPr>
            <w:r w:rsidRPr="0084118B">
              <w:rPr>
                <w:noProof w:val="0"/>
                <w:color w:val="242424"/>
                <w:sz w:val="22"/>
                <w:szCs w:val="22"/>
              </w:rPr>
              <w:t>15.Har høringsinstansen andre kommentarer til rapporten?</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noProof w:val="0"/>
                <w:color w:val="FF0000"/>
                <w:sz w:val="22"/>
                <w:szCs w:val="22"/>
              </w:rPr>
            </w:pPr>
            <w:r w:rsidRPr="0084118B">
              <w:rPr>
                <w:noProof w:val="0"/>
                <w:color w:val="FF0000"/>
                <w:sz w:val="22"/>
                <w:szCs w:val="22"/>
              </w:rPr>
              <w:t xml:space="preserve">Nei </w:t>
            </w:r>
          </w:p>
          <w:p w:rsidR="00735EBC" w:rsidRPr="0084118B" w:rsidRDefault="00735EBC" w:rsidP="00BD2A1B">
            <w:pPr>
              <w:overflowPunct/>
              <w:autoSpaceDE/>
              <w:autoSpaceDN/>
              <w:adjustRightInd/>
              <w:textAlignment w:val="auto"/>
              <w:rPr>
                <w:noProof w:val="0"/>
                <w:color w:val="242424"/>
                <w:sz w:val="22"/>
                <w:szCs w:val="22"/>
              </w:rPr>
            </w:pPr>
          </w:p>
          <w:p w:rsidR="00735EBC" w:rsidRPr="0084118B" w:rsidRDefault="00735EBC" w:rsidP="00BD2A1B">
            <w:pPr>
              <w:overflowPunct/>
              <w:autoSpaceDE/>
              <w:autoSpaceDN/>
              <w:adjustRightInd/>
              <w:textAlignment w:val="auto"/>
              <w:rPr>
                <w:rFonts w:ascii="Calibri" w:hAnsi="Calibri"/>
                <w:noProof w:val="0"/>
                <w:sz w:val="22"/>
                <w:szCs w:val="22"/>
                <w:lang w:eastAsia="en-US"/>
              </w:rPr>
            </w:pPr>
          </w:p>
          <w:p w:rsidR="00735EBC" w:rsidRDefault="00735EBC" w:rsidP="00BD2A1B">
            <w:pPr>
              <w:spacing w:line="276" w:lineRule="auto"/>
              <w:rPr>
                <w:noProof w:val="0"/>
                <w:sz w:val="22"/>
              </w:rPr>
            </w:pPr>
          </w:p>
          <w:p w:rsidR="00735EBC" w:rsidRDefault="00735EBC" w:rsidP="00BD2A1B">
            <w:pPr>
              <w:spacing w:line="276" w:lineRule="auto"/>
              <w:rPr>
                <w:noProof w:val="0"/>
                <w:sz w:val="22"/>
              </w:rPr>
            </w:pPr>
          </w:p>
          <w:p w:rsidR="00735EBC" w:rsidRPr="00344EC7" w:rsidRDefault="00735EBC" w:rsidP="00BD2A1B">
            <w:pPr>
              <w:spacing w:line="276" w:lineRule="auto"/>
              <w:rPr>
                <w:noProof w:val="0"/>
                <w:sz w:val="22"/>
              </w:rPr>
            </w:pP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Forslag til 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Det forelå ikke forslag til vedtak til møtet.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Møtebehandling:</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Høringen ble gjennomgått.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Enstemmig godkjent.</w:t>
            </w:r>
          </w:p>
        </w:tc>
      </w:tr>
    </w:tbl>
    <w:p w:rsidR="00735EBC" w:rsidRDefault="00735EBC" w:rsidP="00735EBC">
      <w:pPr>
        <w:rPr>
          <w:noProof w:val="0"/>
          <w:sz w:val="22"/>
        </w:rPr>
      </w:pPr>
    </w:p>
    <w:p w:rsidR="00735EBC" w:rsidRDefault="00735EBC" w:rsidP="00735EBC">
      <w:pPr>
        <w:rPr>
          <w:noProof w:val="0"/>
          <w:sz w:val="22"/>
        </w:rPr>
      </w:pPr>
    </w:p>
    <w:p w:rsidR="00735EBC" w:rsidRDefault="00735EBC" w:rsidP="00735EBC">
      <w:pPr>
        <w:ind w:left="1134" w:hanging="1134"/>
        <w:rPr>
          <w:b/>
          <w:noProof w:val="0"/>
          <w:sz w:val="22"/>
        </w:rPr>
      </w:pPr>
      <w:r>
        <w:rPr>
          <w:b/>
          <w:noProof w:val="0"/>
          <w:sz w:val="22"/>
        </w:rPr>
        <w:lastRenderedPageBreak/>
        <w:t>Sak 039/23</w:t>
      </w:r>
      <w:r>
        <w:rPr>
          <w:b/>
          <w:noProof w:val="0"/>
          <w:sz w:val="22"/>
        </w:rPr>
        <w:tab/>
        <w:t>Investeringsmillionen 2024</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Forslag til justeringer i «investerings millionen» 2024, se vedlegg.</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Forslag til 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Godkjent.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Møtebehandling:</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«Investeringsmillionen 2024» ble gjennomgått av økonomirådgiver i møtet.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Enstemmig godkjent.</w:t>
            </w:r>
          </w:p>
        </w:tc>
      </w:tr>
    </w:tbl>
    <w:p w:rsidR="00735EBC" w:rsidRDefault="00735EBC" w:rsidP="00735EBC">
      <w:pPr>
        <w:rPr>
          <w:noProof w:val="0"/>
          <w:sz w:val="22"/>
        </w:rPr>
      </w:pPr>
    </w:p>
    <w:p w:rsidR="00735EBC" w:rsidRDefault="00735EBC" w:rsidP="00735EBC">
      <w:pPr>
        <w:rPr>
          <w:noProof w:val="0"/>
          <w:sz w:val="22"/>
        </w:rPr>
      </w:pPr>
    </w:p>
    <w:p w:rsidR="00735EBC" w:rsidRDefault="00735EBC" w:rsidP="00735EBC">
      <w:pPr>
        <w:ind w:left="1134" w:hanging="1134"/>
        <w:rPr>
          <w:b/>
          <w:noProof w:val="0"/>
          <w:sz w:val="22"/>
        </w:rPr>
      </w:pPr>
      <w:r>
        <w:rPr>
          <w:b/>
          <w:noProof w:val="0"/>
          <w:sz w:val="22"/>
        </w:rPr>
        <w:t>Sak 040/23</w:t>
      </w:r>
      <w:r>
        <w:rPr>
          <w:b/>
          <w:noProof w:val="0"/>
          <w:sz w:val="22"/>
        </w:rPr>
        <w:tab/>
        <w:t>Honorarer folkevalgte fra 2024</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Default="00735EBC" w:rsidP="00BD2A1B">
            <w:pPr>
              <w:spacing w:line="276" w:lineRule="auto"/>
              <w:rPr>
                <w:noProof w:val="0"/>
                <w:sz w:val="22"/>
              </w:rPr>
            </w:pPr>
            <w:r>
              <w:rPr>
                <w:noProof w:val="0"/>
                <w:sz w:val="22"/>
              </w:rPr>
              <w:t>Honorarene til folkevalgte i Bamble kirkelige fellesråd har stått stille en tid. På bakgrunn av at det er fellesrådskifte fra desember 2023. Foreslår arbeidsutvalget endring av satsene vedr honoraret til de folkevalgte i Bamble kirkelige fellesråd fra 2024.</w:t>
            </w:r>
          </w:p>
          <w:p w:rsidR="00735EBC" w:rsidRDefault="00735EBC" w:rsidP="00BD2A1B">
            <w:pPr>
              <w:spacing w:line="276" w:lineRule="auto"/>
              <w:rPr>
                <w:noProof w:val="0"/>
                <w:sz w:val="22"/>
              </w:rPr>
            </w:pPr>
            <w:r>
              <w:rPr>
                <w:noProof w:val="0"/>
                <w:sz w:val="22"/>
              </w:rPr>
              <w:t xml:space="preserve">Gammelt honorar leder kr </w:t>
            </w:r>
            <w:r w:rsidRPr="00DA1A29">
              <w:rPr>
                <w:noProof w:val="0"/>
                <w:sz w:val="22"/>
              </w:rPr>
              <w:t>13.400,-</w:t>
            </w:r>
            <w:r>
              <w:rPr>
                <w:noProof w:val="0"/>
                <w:sz w:val="22"/>
              </w:rPr>
              <w:t>pr år økes til kr 20.000,- pr år</w:t>
            </w:r>
          </w:p>
          <w:p w:rsidR="00735EBC" w:rsidRDefault="00735EBC" w:rsidP="00BD2A1B">
            <w:pPr>
              <w:spacing w:line="276" w:lineRule="auto"/>
              <w:rPr>
                <w:noProof w:val="0"/>
                <w:sz w:val="22"/>
              </w:rPr>
            </w:pPr>
            <w:r>
              <w:rPr>
                <w:noProof w:val="0"/>
                <w:sz w:val="22"/>
              </w:rPr>
              <w:t xml:space="preserve">Gammelt honorar nestleder kr </w:t>
            </w:r>
            <w:r w:rsidRPr="00DA1A29">
              <w:rPr>
                <w:noProof w:val="0"/>
                <w:sz w:val="22"/>
              </w:rPr>
              <w:t>1</w:t>
            </w:r>
            <w:r>
              <w:rPr>
                <w:noProof w:val="0"/>
                <w:sz w:val="22"/>
              </w:rPr>
              <w:t>0</w:t>
            </w:r>
            <w:r w:rsidRPr="00DA1A29">
              <w:rPr>
                <w:noProof w:val="0"/>
                <w:sz w:val="22"/>
              </w:rPr>
              <w:t>.400,-</w:t>
            </w:r>
            <w:r>
              <w:rPr>
                <w:noProof w:val="0"/>
                <w:sz w:val="22"/>
              </w:rPr>
              <w:t>pr år økes til kr 15.000,- pr år</w:t>
            </w:r>
          </w:p>
          <w:p w:rsidR="00735EBC" w:rsidRPr="00344EC7" w:rsidRDefault="00735EBC" w:rsidP="00BD2A1B">
            <w:pPr>
              <w:spacing w:line="276" w:lineRule="auto"/>
              <w:rPr>
                <w:noProof w:val="0"/>
                <w:sz w:val="22"/>
              </w:rPr>
            </w:pPr>
            <w:r>
              <w:rPr>
                <w:noProof w:val="0"/>
                <w:sz w:val="22"/>
              </w:rPr>
              <w:t>Gammelt honorar medlem kr 500,- pr møte, økes til kr 700,- pr møte</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Forslag til 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Godkjent.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Møtebehandling:</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Default="00735EBC" w:rsidP="00BD2A1B">
            <w:pPr>
              <w:spacing w:line="276" w:lineRule="auto"/>
              <w:rPr>
                <w:noProof w:val="0"/>
                <w:sz w:val="22"/>
              </w:rPr>
            </w:pPr>
            <w:r>
              <w:rPr>
                <w:noProof w:val="0"/>
                <w:sz w:val="22"/>
              </w:rPr>
              <w:t>Bamble kirkelige fellesråd ba kirkevergen legge ved sak 44/19, hvor honorar til folkevalgte sist ble behandlet i fellesrådet, se under:</w:t>
            </w:r>
          </w:p>
          <w:p w:rsidR="00735EBC" w:rsidRDefault="00735EBC" w:rsidP="00BD2A1B">
            <w:pPr>
              <w:spacing w:line="276" w:lineRule="auto"/>
              <w:rPr>
                <w:noProof w:val="0"/>
                <w:sz w:val="22"/>
              </w:rPr>
            </w:pPr>
          </w:p>
          <w:p w:rsidR="00735EBC" w:rsidRDefault="00735EBC" w:rsidP="00BD2A1B">
            <w:pPr>
              <w:rPr>
                <w:b/>
                <w:sz w:val="22"/>
              </w:rPr>
            </w:pPr>
            <w:r>
              <w:rPr>
                <w:b/>
                <w:sz w:val="22"/>
              </w:rPr>
              <w:t>Sak 44/19</w:t>
            </w:r>
            <w:r>
              <w:rPr>
                <w:b/>
                <w:sz w:val="22"/>
              </w:rPr>
              <w:tab/>
              <w:t>Honorar for leder og nestledervervene i Bamble kirkelige fellesråd</w:t>
            </w:r>
          </w:p>
          <w:p w:rsidR="00735EBC" w:rsidRDefault="00735EBC" w:rsidP="00BD2A1B">
            <w:pPr>
              <w:ind w:left="1410"/>
              <w:rPr>
                <w:sz w:val="22"/>
              </w:rPr>
            </w:pPr>
            <w:r w:rsidRPr="00175C1D">
              <w:rPr>
                <w:sz w:val="22"/>
              </w:rPr>
              <w:t>Frem til nå har leder av fellesrådet blitt honorert med kr 20.800,-</w:t>
            </w:r>
            <w:r>
              <w:rPr>
                <w:sz w:val="22"/>
              </w:rPr>
              <w:t xml:space="preserve"> i året for fellesrådsmøter og arbeidsutvalgsmøter. Leder får utover dette vanlig  møtehonorar på kr 500,- for møter utover de møtene som er nevnt.</w:t>
            </w:r>
            <w:r w:rsidRPr="00175C1D">
              <w:rPr>
                <w:sz w:val="22"/>
              </w:rPr>
              <w:t xml:space="preserve"> </w:t>
            </w:r>
            <w:r>
              <w:rPr>
                <w:sz w:val="22"/>
              </w:rPr>
              <w:t>M</w:t>
            </w:r>
            <w:r w:rsidRPr="00175C1D">
              <w:rPr>
                <w:sz w:val="22"/>
              </w:rPr>
              <w:t xml:space="preserve">ens nestleder får vanlig </w:t>
            </w:r>
            <w:r>
              <w:rPr>
                <w:sz w:val="22"/>
              </w:rPr>
              <w:t>møte</w:t>
            </w:r>
            <w:r w:rsidRPr="00175C1D">
              <w:rPr>
                <w:sz w:val="22"/>
              </w:rPr>
              <w:t>honorar</w:t>
            </w:r>
            <w:r>
              <w:rPr>
                <w:sz w:val="22"/>
              </w:rPr>
              <w:t xml:space="preserve"> på</w:t>
            </w:r>
            <w:r w:rsidRPr="00175C1D">
              <w:rPr>
                <w:sz w:val="22"/>
              </w:rPr>
              <w:t xml:space="preserve"> kr 500</w:t>
            </w:r>
            <w:r>
              <w:rPr>
                <w:sz w:val="22"/>
              </w:rPr>
              <w:t xml:space="preserve">,- for alle typer </w:t>
            </w:r>
            <w:r w:rsidRPr="00175C1D">
              <w:rPr>
                <w:sz w:val="22"/>
              </w:rPr>
              <w:t>møte</w:t>
            </w:r>
            <w:r>
              <w:rPr>
                <w:sz w:val="22"/>
              </w:rPr>
              <w:t>r</w:t>
            </w:r>
            <w:r w:rsidRPr="00175C1D">
              <w:rPr>
                <w:sz w:val="22"/>
              </w:rPr>
              <w:t xml:space="preserve">. Det har nå kommet forslag om at leder og nestleder </w:t>
            </w:r>
            <w:r>
              <w:rPr>
                <w:sz w:val="22"/>
              </w:rPr>
              <w:t xml:space="preserve">bør </w:t>
            </w:r>
            <w:r w:rsidRPr="00175C1D">
              <w:rPr>
                <w:sz w:val="22"/>
              </w:rPr>
              <w:t xml:space="preserve">dele lederhonoraret, da arbeidsmengden oppfattes som  ca lik for disse to vervene. </w:t>
            </w:r>
          </w:p>
          <w:p w:rsidR="00735EBC" w:rsidRDefault="00735EBC" w:rsidP="00BD2A1B">
            <w:pPr>
              <w:ind w:left="1410"/>
              <w:rPr>
                <w:sz w:val="22"/>
              </w:rPr>
            </w:pPr>
          </w:p>
          <w:p w:rsidR="00735EBC" w:rsidRPr="00F8790C" w:rsidRDefault="00735EBC" w:rsidP="00BD2A1B">
            <w:pPr>
              <w:ind w:left="1410"/>
              <w:rPr>
                <w:i/>
                <w:sz w:val="22"/>
              </w:rPr>
            </w:pPr>
            <w:r w:rsidRPr="00F8790C">
              <w:rPr>
                <w:i/>
                <w:sz w:val="22"/>
              </w:rPr>
              <w:t>Anne Karine Eriksen kom med følgende fordelingsforslag:</w:t>
            </w:r>
          </w:p>
          <w:p w:rsidR="00735EBC" w:rsidRDefault="00735EBC" w:rsidP="00BD2A1B">
            <w:pPr>
              <w:ind w:left="1410"/>
              <w:rPr>
                <w:sz w:val="22"/>
              </w:rPr>
            </w:pPr>
            <w:r w:rsidRPr="00F8790C">
              <w:rPr>
                <w:sz w:val="22"/>
              </w:rPr>
              <w:t xml:space="preserve">Leder: </w:t>
            </w:r>
            <w:r>
              <w:rPr>
                <w:sz w:val="22"/>
              </w:rPr>
              <w:t xml:space="preserve">kr </w:t>
            </w:r>
            <w:r w:rsidRPr="00F8790C">
              <w:rPr>
                <w:sz w:val="22"/>
              </w:rPr>
              <w:t>13</w:t>
            </w:r>
            <w:r>
              <w:rPr>
                <w:sz w:val="22"/>
              </w:rPr>
              <w:t>.</w:t>
            </w:r>
            <w:r w:rsidRPr="00F8790C">
              <w:rPr>
                <w:sz w:val="22"/>
              </w:rPr>
              <w:t>400</w:t>
            </w:r>
            <w:r>
              <w:rPr>
                <w:sz w:val="22"/>
              </w:rPr>
              <w:t>,-</w:t>
            </w:r>
          </w:p>
          <w:p w:rsidR="00735EBC" w:rsidRPr="00F8790C" w:rsidRDefault="00735EBC" w:rsidP="00BD2A1B">
            <w:pPr>
              <w:ind w:left="1410"/>
              <w:rPr>
                <w:sz w:val="22"/>
              </w:rPr>
            </w:pPr>
            <w:r w:rsidRPr="00F8790C">
              <w:rPr>
                <w:sz w:val="22"/>
              </w:rPr>
              <w:t xml:space="preserve">Nestleder: </w:t>
            </w:r>
            <w:r>
              <w:rPr>
                <w:sz w:val="22"/>
              </w:rPr>
              <w:t xml:space="preserve">kr </w:t>
            </w:r>
            <w:r w:rsidRPr="00F8790C">
              <w:rPr>
                <w:sz w:val="22"/>
              </w:rPr>
              <w:t>10</w:t>
            </w:r>
            <w:r>
              <w:rPr>
                <w:sz w:val="22"/>
              </w:rPr>
              <w:t>.</w:t>
            </w:r>
            <w:r w:rsidRPr="00F8790C">
              <w:rPr>
                <w:sz w:val="22"/>
              </w:rPr>
              <w:t>400</w:t>
            </w:r>
            <w:r>
              <w:rPr>
                <w:sz w:val="22"/>
              </w:rPr>
              <w:t>,-</w:t>
            </w:r>
          </w:p>
          <w:p w:rsidR="00735EBC" w:rsidRPr="00F8790C" w:rsidRDefault="00735EBC" w:rsidP="00BD2A1B">
            <w:pPr>
              <w:ind w:left="1410"/>
              <w:rPr>
                <w:sz w:val="22"/>
              </w:rPr>
            </w:pPr>
          </w:p>
          <w:p w:rsidR="00735EBC" w:rsidRDefault="00735EBC" w:rsidP="00BD2A1B">
            <w:pPr>
              <w:ind w:left="1410"/>
              <w:rPr>
                <w:sz w:val="22"/>
              </w:rPr>
            </w:pPr>
            <w:r w:rsidRPr="00F8790C">
              <w:rPr>
                <w:sz w:val="22"/>
              </w:rPr>
              <w:t xml:space="preserve">Ingen av dem får møtegodtgjørelse for </w:t>
            </w:r>
            <w:r>
              <w:rPr>
                <w:sz w:val="22"/>
              </w:rPr>
              <w:t>fellesrådsmøter</w:t>
            </w:r>
            <w:r w:rsidRPr="00F8790C">
              <w:rPr>
                <w:sz w:val="22"/>
              </w:rPr>
              <w:t xml:space="preserve"> </w:t>
            </w:r>
            <w:r>
              <w:rPr>
                <w:sz w:val="22"/>
              </w:rPr>
              <w:t>eller</w:t>
            </w:r>
            <w:r w:rsidRPr="00F8790C">
              <w:rPr>
                <w:sz w:val="22"/>
              </w:rPr>
              <w:t xml:space="preserve"> </w:t>
            </w:r>
            <w:r>
              <w:rPr>
                <w:sz w:val="22"/>
              </w:rPr>
              <w:t>arbeidsutvalgs</w:t>
            </w:r>
            <w:r w:rsidRPr="00F8790C">
              <w:rPr>
                <w:sz w:val="22"/>
              </w:rPr>
              <w:t>møter -begge får for andre møter</w:t>
            </w:r>
            <w:r>
              <w:rPr>
                <w:sz w:val="22"/>
              </w:rPr>
              <w:t xml:space="preserve"> de deltar i.</w:t>
            </w:r>
          </w:p>
          <w:p w:rsidR="00735EBC" w:rsidRDefault="00735EBC" w:rsidP="00BD2A1B">
            <w:pPr>
              <w:ind w:left="1410"/>
              <w:rPr>
                <w:sz w:val="22"/>
              </w:rPr>
            </w:pPr>
          </w:p>
          <w:p w:rsidR="00735EBC" w:rsidRDefault="00735EBC" w:rsidP="00BD2A1B">
            <w:pPr>
              <w:ind w:left="1410"/>
              <w:rPr>
                <w:sz w:val="22"/>
              </w:rPr>
            </w:pPr>
            <w:r w:rsidRPr="00F8790C">
              <w:rPr>
                <w:i/>
                <w:sz w:val="22"/>
              </w:rPr>
              <w:t>Børre Bamle foreslo</w:t>
            </w:r>
            <w:r>
              <w:rPr>
                <w:sz w:val="22"/>
              </w:rPr>
              <w:t xml:space="preserve"> at honoraret skulle være som før.</w:t>
            </w:r>
          </w:p>
          <w:p w:rsidR="00735EBC" w:rsidRDefault="00735EBC" w:rsidP="00BD2A1B">
            <w:pPr>
              <w:ind w:left="1410"/>
              <w:rPr>
                <w:sz w:val="22"/>
              </w:rPr>
            </w:pPr>
          </w:p>
          <w:p w:rsidR="00735EBC" w:rsidRPr="00175C1D" w:rsidRDefault="00735EBC" w:rsidP="00BD2A1B">
            <w:pPr>
              <w:ind w:left="1410"/>
              <w:rPr>
                <w:sz w:val="22"/>
              </w:rPr>
            </w:pPr>
            <w:r w:rsidRPr="00F8790C">
              <w:rPr>
                <w:b/>
                <w:sz w:val="22"/>
              </w:rPr>
              <w:t>Vedtak:</w:t>
            </w:r>
            <w:r>
              <w:rPr>
                <w:sz w:val="22"/>
              </w:rPr>
              <w:t xml:space="preserve"> Anne Karine Eriksen sitt forslag om fordeling av lederhonoraret ble enstemmig godkjent.</w:t>
            </w:r>
          </w:p>
          <w:p w:rsidR="00735EBC" w:rsidRDefault="00735EBC" w:rsidP="00BD2A1B">
            <w:pPr>
              <w:spacing w:line="276" w:lineRule="auto"/>
              <w:rPr>
                <w:noProof w:val="0"/>
                <w:sz w:val="22"/>
              </w:rPr>
            </w:pPr>
          </w:p>
          <w:p w:rsidR="00735EBC" w:rsidRDefault="00735EBC" w:rsidP="00BD2A1B">
            <w:pPr>
              <w:spacing w:line="276" w:lineRule="auto"/>
              <w:rPr>
                <w:noProof w:val="0"/>
                <w:sz w:val="22"/>
              </w:rPr>
            </w:pPr>
          </w:p>
          <w:p w:rsidR="00735EBC" w:rsidRDefault="00735EBC" w:rsidP="00BD2A1B">
            <w:pPr>
              <w:spacing w:line="276" w:lineRule="auto"/>
              <w:rPr>
                <w:noProof w:val="0"/>
                <w:sz w:val="22"/>
              </w:rPr>
            </w:pPr>
            <w:r>
              <w:rPr>
                <w:noProof w:val="0"/>
                <w:sz w:val="22"/>
              </w:rPr>
              <w:t>Saken ble så ellers gjennomgått.</w:t>
            </w:r>
            <w:r w:rsidRPr="000B0524">
              <w:rPr>
                <w:b/>
                <w:i/>
                <w:noProof w:val="0"/>
                <w:sz w:val="22"/>
              </w:rPr>
              <w:t xml:space="preserve"> Forslaget</w:t>
            </w:r>
            <w:r>
              <w:rPr>
                <w:b/>
                <w:i/>
                <w:noProof w:val="0"/>
                <w:sz w:val="22"/>
              </w:rPr>
              <w:t xml:space="preserve"> fra AU </w:t>
            </w:r>
            <w:r>
              <w:rPr>
                <w:noProof w:val="0"/>
                <w:sz w:val="22"/>
              </w:rPr>
              <w:t xml:space="preserve">vedr det årlige honoraret for leder og nestleder ble endret slik:  </w:t>
            </w:r>
          </w:p>
          <w:p w:rsidR="00735EBC" w:rsidRDefault="00735EBC" w:rsidP="00BD2A1B">
            <w:pPr>
              <w:spacing w:line="276" w:lineRule="auto"/>
              <w:rPr>
                <w:noProof w:val="0"/>
                <w:sz w:val="22"/>
              </w:rPr>
            </w:pPr>
            <w:r>
              <w:rPr>
                <w:noProof w:val="0"/>
                <w:sz w:val="22"/>
              </w:rPr>
              <w:t>Fellesrådsleder kr 20.000,- til kr 21.000</w:t>
            </w:r>
          </w:p>
          <w:p w:rsidR="00735EBC" w:rsidRDefault="00735EBC" w:rsidP="00BD2A1B">
            <w:pPr>
              <w:spacing w:line="276" w:lineRule="auto"/>
              <w:rPr>
                <w:noProof w:val="0"/>
                <w:sz w:val="22"/>
              </w:rPr>
            </w:pPr>
            <w:r>
              <w:rPr>
                <w:noProof w:val="0"/>
                <w:sz w:val="22"/>
              </w:rPr>
              <w:t>Nestleder kr 15.000,- til kr 11.000,-</w:t>
            </w:r>
          </w:p>
          <w:p w:rsidR="00735EBC" w:rsidRDefault="00735EBC" w:rsidP="00BD2A1B">
            <w:pPr>
              <w:spacing w:line="276" w:lineRule="auto"/>
              <w:rPr>
                <w:noProof w:val="0"/>
                <w:sz w:val="22"/>
              </w:rPr>
            </w:pPr>
          </w:p>
          <w:p w:rsidR="00735EBC" w:rsidRPr="00E01DE2" w:rsidRDefault="00735EBC" w:rsidP="00BD2A1B">
            <w:pPr>
              <w:spacing w:line="276" w:lineRule="auto"/>
              <w:rPr>
                <w:b/>
                <w:noProof w:val="0"/>
                <w:sz w:val="22"/>
              </w:rPr>
            </w:pPr>
            <w:r w:rsidRPr="00E01DE2">
              <w:rPr>
                <w:b/>
                <w:noProof w:val="0"/>
                <w:sz w:val="22"/>
              </w:rPr>
              <w:t>Slik ser da honorarene ut etter justering 2023:</w:t>
            </w:r>
          </w:p>
          <w:p w:rsidR="00735EBC" w:rsidRDefault="00735EBC" w:rsidP="00BD2A1B">
            <w:pPr>
              <w:spacing w:line="276" w:lineRule="auto"/>
              <w:rPr>
                <w:noProof w:val="0"/>
                <w:sz w:val="22"/>
              </w:rPr>
            </w:pPr>
            <w:r>
              <w:rPr>
                <w:noProof w:val="0"/>
                <w:sz w:val="22"/>
              </w:rPr>
              <w:t xml:space="preserve">Gammelt honorar leder kr </w:t>
            </w:r>
            <w:r w:rsidRPr="00DA1A29">
              <w:rPr>
                <w:noProof w:val="0"/>
                <w:sz w:val="22"/>
              </w:rPr>
              <w:t>13.400,-</w:t>
            </w:r>
            <w:r>
              <w:rPr>
                <w:noProof w:val="0"/>
                <w:sz w:val="22"/>
              </w:rPr>
              <w:t xml:space="preserve">pr år økes til </w:t>
            </w:r>
            <w:r w:rsidRPr="00F05589">
              <w:rPr>
                <w:b/>
                <w:noProof w:val="0"/>
                <w:sz w:val="22"/>
              </w:rPr>
              <w:t>kr 21.000,- pr år</w:t>
            </w:r>
          </w:p>
          <w:p w:rsidR="00735EBC" w:rsidRDefault="00735EBC" w:rsidP="00BD2A1B">
            <w:pPr>
              <w:spacing w:line="276" w:lineRule="auto"/>
              <w:rPr>
                <w:noProof w:val="0"/>
                <w:sz w:val="22"/>
              </w:rPr>
            </w:pPr>
            <w:r>
              <w:rPr>
                <w:noProof w:val="0"/>
                <w:sz w:val="22"/>
              </w:rPr>
              <w:t xml:space="preserve">Gammelt honorar nestleder kr </w:t>
            </w:r>
            <w:r w:rsidRPr="00DA1A29">
              <w:rPr>
                <w:noProof w:val="0"/>
                <w:sz w:val="22"/>
              </w:rPr>
              <w:t>1</w:t>
            </w:r>
            <w:r>
              <w:rPr>
                <w:noProof w:val="0"/>
                <w:sz w:val="22"/>
              </w:rPr>
              <w:t>0</w:t>
            </w:r>
            <w:r w:rsidRPr="00DA1A29">
              <w:rPr>
                <w:noProof w:val="0"/>
                <w:sz w:val="22"/>
              </w:rPr>
              <w:t>.400,-</w:t>
            </w:r>
            <w:r>
              <w:rPr>
                <w:noProof w:val="0"/>
                <w:sz w:val="22"/>
              </w:rPr>
              <w:t xml:space="preserve">pr år økes til </w:t>
            </w:r>
            <w:r w:rsidRPr="00F05589">
              <w:rPr>
                <w:b/>
                <w:noProof w:val="0"/>
                <w:sz w:val="22"/>
              </w:rPr>
              <w:t>kr 11.000</w:t>
            </w:r>
            <w:r w:rsidRPr="000B0524">
              <w:rPr>
                <w:b/>
                <w:noProof w:val="0"/>
                <w:sz w:val="22"/>
              </w:rPr>
              <w:t>,- pr år</w:t>
            </w:r>
          </w:p>
          <w:p w:rsidR="00735EBC" w:rsidRPr="00344EC7" w:rsidRDefault="00735EBC" w:rsidP="00BD2A1B">
            <w:pPr>
              <w:spacing w:line="276" w:lineRule="auto"/>
              <w:rPr>
                <w:noProof w:val="0"/>
                <w:sz w:val="22"/>
              </w:rPr>
            </w:pPr>
            <w:r>
              <w:rPr>
                <w:noProof w:val="0"/>
                <w:sz w:val="22"/>
              </w:rPr>
              <w:t xml:space="preserve">Gammelt honorar medlem kr 500,- pr møte, økes til </w:t>
            </w:r>
            <w:r w:rsidRPr="000B0524">
              <w:rPr>
                <w:b/>
                <w:noProof w:val="0"/>
                <w:sz w:val="22"/>
              </w:rPr>
              <w:t>kr 700,- pr møte</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Default="00735EBC" w:rsidP="00BD2A1B">
            <w:pPr>
              <w:spacing w:line="276" w:lineRule="auto"/>
              <w:rPr>
                <w:noProof w:val="0"/>
                <w:sz w:val="22"/>
              </w:rPr>
            </w:pPr>
            <w:r>
              <w:rPr>
                <w:noProof w:val="0"/>
                <w:sz w:val="22"/>
              </w:rPr>
              <w:t>Enstemmig godkjent at honorarene til folkevalgte i Bamble kirkelige fellesråd skal se slik ut:</w:t>
            </w:r>
          </w:p>
          <w:p w:rsidR="00735EBC" w:rsidRDefault="00735EBC" w:rsidP="00BD2A1B">
            <w:pPr>
              <w:spacing w:line="276" w:lineRule="auto"/>
              <w:rPr>
                <w:noProof w:val="0"/>
                <w:sz w:val="22"/>
              </w:rPr>
            </w:pPr>
          </w:p>
          <w:p w:rsidR="00735EBC" w:rsidRDefault="00735EBC" w:rsidP="00BD2A1B">
            <w:pPr>
              <w:spacing w:line="276" w:lineRule="auto"/>
              <w:rPr>
                <w:noProof w:val="0"/>
                <w:sz w:val="22"/>
              </w:rPr>
            </w:pPr>
            <w:r>
              <w:rPr>
                <w:noProof w:val="0"/>
                <w:sz w:val="22"/>
              </w:rPr>
              <w:t xml:space="preserve">Gammelt honorar leder kr </w:t>
            </w:r>
            <w:r w:rsidRPr="00DA1A29">
              <w:rPr>
                <w:noProof w:val="0"/>
                <w:sz w:val="22"/>
              </w:rPr>
              <w:t>13.400,-</w:t>
            </w:r>
            <w:r>
              <w:rPr>
                <w:noProof w:val="0"/>
                <w:sz w:val="22"/>
              </w:rPr>
              <w:t xml:space="preserve">pr år økes til </w:t>
            </w:r>
            <w:r w:rsidRPr="00F05589">
              <w:rPr>
                <w:b/>
                <w:noProof w:val="0"/>
                <w:sz w:val="22"/>
              </w:rPr>
              <w:t>kr 21.000,- pr år</w:t>
            </w:r>
          </w:p>
          <w:p w:rsidR="00735EBC" w:rsidRDefault="00735EBC" w:rsidP="00BD2A1B">
            <w:pPr>
              <w:spacing w:line="276" w:lineRule="auto"/>
              <w:rPr>
                <w:noProof w:val="0"/>
                <w:sz w:val="22"/>
              </w:rPr>
            </w:pPr>
            <w:r>
              <w:rPr>
                <w:noProof w:val="0"/>
                <w:sz w:val="22"/>
              </w:rPr>
              <w:t xml:space="preserve">Gammelt honorar nestleder kr </w:t>
            </w:r>
            <w:r w:rsidRPr="00DA1A29">
              <w:rPr>
                <w:noProof w:val="0"/>
                <w:sz w:val="22"/>
              </w:rPr>
              <w:t>1</w:t>
            </w:r>
            <w:r>
              <w:rPr>
                <w:noProof w:val="0"/>
                <w:sz w:val="22"/>
              </w:rPr>
              <w:t>0</w:t>
            </w:r>
            <w:r w:rsidRPr="00DA1A29">
              <w:rPr>
                <w:noProof w:val="0"/>
                <w:sz w:val="22"/>
              </w:rPr>
              <w:t>.400,-</w:t>
            </w:r>
            <w:r>
              <w:rPr>
                <w:noProof w:val="0"/>
                <w:sz w:val="22"/>
              </w:rPr>
              <w:t xml:space="preserve">pr år økes til </w:t>
            </w:r>
            <w:r w:rsidRPr="00F05589">
              <w:rPr>
                <w:b/>
                <w:noProof w:val="0"/>
                <w:sz w:val="22"/>
              </w:rPr>
              <w:t>kr 11.000</w:t>
            </w:r>
            <w:r w:rsidRPr="00F05589">
              <w:rPr>
                <w:noProof w:val="0"/>
                <w:sz w:val="22"/>
              </w:rPr>
              <w:t>,- pr år</w:t>
            </w:r>
          </w:p>
          <w:p w:rsidR="00735EBC" w:rsidRDefault="00735EBC" w:rsidP="00BD2A1B">
            <w:pPr>
              <w:spacing w:line="276" w:lineRule="auto"/>
              <w:rPr>
                <w:b/>
                <w:noProof w:val="0"/>
                <w:sz w:val="22"/>
              </w:rPr>
            </w:pPr>
            <w:r>
              <w:rPr>
                <w:noProof w:val="0"/>
                <w:sz w:val="22"/>
              </w:rPr>
              <w:t xml:space="preserve">Gammelt honorar medlem kr 500,- pr møte, økes til </w:t>
            </w:r>
            <w:r w:rsidRPr="00F05589">
              <w:rPr>
                <w:b/>
                <w:noProof w:val="0"/>
                <w:sz w:val="22"/>
              </w:rPr>
              <w:t>kr 700,- pr møte.</w:t>
            </w:r>
          </w:p>
          <w:p w:rsidR="00735EBC" w:rsidRDefault="00735EBC" w:rsidP="00BD2A1B">
            <w:pPr>
              <w:spacing w:line="276" w:lineRule="auto"/>
              <w:rPr>
                <w:noProof w:val="0"/>
                <w:sz w:val="22"/>
              </w:rPr>
            </w:pPr>
          </w:p>
          <w:p w:rsidR="00735EBC" w:rsidRPr="00344EC7" w:rsidRDefault="00735EBC" w:rsidP="00BD2A1B">
            <w:pPr>
              <w:spacing w:line="276" w:lineRule="auto"/>
              <w:rPr>
                <w:noProof w:val="0"/>
                <w:sz w:val="22"/>
              </w:rPr>
            </w:pPr>
            <w:r w:rsidRPr="00F65A23">
              <w:rPr>
                <w:noProof w:val="0"/>
                <w:sz w:val="22"/>
              </w:rPr>
              <w:t>Leder og nestleder får ikke møtegodtgjørelse for fellesrådsmøter eller arbeidsutvalgsmøter</w:t>
            </w:r>
            <w:r>
              <w:rPr>
                <w:noProof w:val="0"/>
                <w:sz w:val="22"/>
              </w:rPr>
              <w:t>, men de</w:t>
            </w:r>
            <w:r w:rsidRPr="00F65A23">
              <w:rPr>
                <w:noProof w:val="0"/>
                <w:sz w:val="22"/>
              </w:rPr>
              <w:t xml:space="preserve"> får for </w:t>
            </w:r>
            <w:r>
              <w:rPr>
                <w:noProof w:val="0"/>
                <w:sz w:val="22"/>
              </w:rPr>
              <w:t xml:space="preserve">alle </w:t>
            </w:r>
            <w:r w:rsidRPr="00F65A23">
              <w:rPr>
                <w:noProof w:val="0"/>
                <w:sz w:val="22"/>
              </w:rPr>
              <w:t>andre møter de deltar i.</w:t>
            </w:r>
          </w:p>
        </w:tc>
      </w:tr>
    </w:tbl>
    <w:p w:rsidR="00735EBC" w:rsidRDefault="00735EBC" w:rsidP="00735EBC">
      <w:pPr>
        <w:rPr>
          <w:noProof w:val="0"/>
          <w:sz w:val="22"/>
        </w:rPr>
      </w:pPr>
    </w:p>
    <w:p w:rsidR="00735EBC" w:rsidRDefault="00735EBC" w:rsidP="00735EBC">
      <w:pPr>
        <w:rPr>
          <w:noProof w:val="0"/>
          <w:sz w:val="22"/>
        </w:rPr>
      </w:pPr>
    </w:p>
    <w:p w:rsidR="00735EBC" w:rsidRDefault="00735EBC" w:rsidP="00735EBC">
      <w:pPr>
        <w:ind w:left="1134" w:hanging="1134"/>
        <w:rPr>
          <w:b/>
          <w:noProof w:val="0"/>
          <w:sz w:val="22"/>
        </w:rPr>
      </w:pPr>
      <w:r>
        <w:rPr>
          <w:b/>
          <w:noProof w:val="0"/>
          <w:sz w:val="22"/>
        </w:rPr>
        <w:t>Sak 041/23</w:t>
      </w:r>
      <w:r>
        <w:rPr>
          <w:b/>
          <w:noProof w:val="0"/>
          <w:sz w:val="22"/>
        </w:rPr>
        <w:tab/>
        <w:t>GPS-løsning for SOSI-standariseringen.</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Default="00735EBC" w:rsidP="00BD2A1B">
            <w:pPr>
              <w:spacing w:line="276" w:lineRule="auto"/>
              <w:rPr>
                <w:noProof w:val="0"/>
                <w:sz w:val="22"/>
              </w:rPr>
            </w:pPr>
            <w:r>
              <w:rPr>
                <w:noProof w:val="0"/>
                <w:sz w:val="22"/>
              </w:rPr>
              <w:t xml:space="preserve">I disse dager er det startet opp med å etablere SOSI-standard på gravplassene i Bamble kommune. For å få best mulig utbytte av SOSI-kart standardiseringen, og or å trygge gravuttagelse best mulig, ønsker administrasjonen samtidig å få etablert en GPS-løsning for uttagelse av graver. Det har kun kommet inn en pris på et slikt GPS-system. </w:t>
            </w:r>
          </w:p>
          <w:p w:rsidR="00735EBC" w:rsidRDefault="00735EBC" w:rsidP="00BD2A1B">
            <w:pPr>
              <w:spacing w:line="276" w:lineRule="auto"/>
              <w:rPr>
                <w:noProof w:val="0"/>
                <w:sz w:val="22"/>
              </w:rPr>
            </w:pPr>
            <w:r>
              <w:rPr>
                <w:noProof w:val="0"/>
                <w:sz w:val="22"/>
              </w:rPr>
              <w:t>Prisen har kommet via vedkommende som anlegger SOSI-kartene på gravplassene.</w:t>
            </w:r>
          </w:p>
          <w:p w:rsidR="00735EBC" w:rsidRDefault="00735EBC" w:rsidP="00BD2A1B">
            <w:pPr>
              <w:spacing w:line="276" w:lineRule="auto"/>
              <w:rPr>
                <w:noProof w:val="0"/>
                <w:sz w:val="22"/>
              </w:rPr>
            </w:pPr>
          </w:p>
          <w:p w:rsidR="00735EBC" w:rsidRDefault="00735EBC" w:rsidP="00BD2A1B">
            <w:pPr>
              <w:spacing w:line="276" w:lineRule="auto"/>
              <w:rPr>
                <w:noProof w:val="0"/>
                <w:sz w:val="22"/>
              </w:rPr>
            </w:pPr>
            <w:r>
              <w:rPr>
                <w:noProof w:val="0"/>
                <w:sz w:val="22"/>
              </w:rPr>
              <w:t>Innkjøp av system og utstyr (engangskostnad)                                 kr 150.000,-</w:t>
            </w:r>
          </w:p>
          <w:p w:rsidR="00735EBC" w:rsidRDefault="00735EBC" w:rsidP="00BD2A1B">
            <w:pPr>
              <w:spacing w:line="276" w:lineRule="auto"/>
              <w:rPr>
                <w:noProof w:val="0"/>
                <w:sz w:val="22"/>
              </w:rPr>
            </w:pPr>
            <w:r>
              <w:rPr>
                <w:noProof w:val="0"/>
                <w:sz w:val="22"/>
              </w:rPr>
              <w:t>Årlig drift inkl abonnement, support og program til GPS                 kr   20.000,-</w:t>
            </w:r>
          </w:p>
          <w:p w:rsidR="00735EBC" w:rsidRDefault="00735EBC" w:rsidP="00BD2A1B">
            <w:pPr>
              <w:spacing w:line="276" w:lineRule="auto"/>
              <w:rPr>
                <w:noProof w:val="0"/>
                <w:sz w:val="22"/>
              </w:rPr>
            </w:pPr>
          </w:p>
          <w:p w:rsidR="00735EBC" w:rsidRDefault="00735EBC" w:rsidP="00BD2A1B">
            <w:pPr>
              <w:spacing w:line="276" w:lineRule="auto"/>
              <w:rPr>
                <w:noProof w:val="0"/>
                <w:sz w:val="22"/>
              </w:rPr>
            </w:pPr>
            <w:r>
              <w:rPr>
                <w:noProof w:val="0"/>
                <w:sz w:val="22"/>
              </w:rPr>
              <w:t xml:space="preserve">Leder i fellesrådet og kirkevergen anbefaler fellesrådet å gå til anskaffelse av et slikt GPS-system. </w:t>
            </w:r>
          </w:p>
          <w:p w:rsidR="00735EBC" w:rsidRDefault="00735EBC" w:rsidP="00BD2A1B">
            <w:pPr>
              <w:spacing w:line="276" w:lineRule="auto"/>
              <w:rPr>
                <w:noProof w:val="0"/>
                <w:sz w:val="22"/>
              </w:rPr>
            </w:pPr>
            <w:r>
              <w:rPr>
                <w:noProof w:val="0"/>
                <w:sz w:val="22"/>
              </w:rPr>
              <w:t>De anbefaler også fellesrådet å ta engangskostnaden på</w:t>
            </w:r>
            <w:r w:rsidRPr="00213CE9">
              <w:rPr>
                <w:b/>
                <w:noProof w:val="0"/>
                <w:sz w:val="22"/>
              </w:rPr>
              <w:t xml:space="preserve"> inntil</w:t>
            </w:r>
            <w:r>
              <w:rPr>
                <w:noProof w:val="0"/>
                <w:sz w:val="22"/>
              </w:rPr>
              <w:t xml:space="preserve"> kr 200.000,- fra «investeringsmillionen».</w:t>
            </w:r>
          </w:p>
          <w:p w:rsidR="00735EBC" w:rsidRDefault="00735EBC" w:rsidP="00BD2A1B">
            <w:pPr>
              <w:spacing w:line="276" w:lineRule="auto"/>
              <w:rPr>
                <w:noProof w:val="0"/>
                <w:sz w:val="22"/>
              </w:rPr>
            </w:pPr>
            <w:r>
              <w:rPr>
                <w:noProof w:val="0"/>
                <w:sz w:val="22"/>
              </w:rPr>
              <w:t>Den årlige driftskostnaden vil evt måtte belaste driftsbudsjettet til Bamble kirkelige fellesråd.</w:t>
            </w:r>
          </w:p>
          <w:p w:rsidR="00735EBC" w:rsidRPr="00344EC7" w:rsidRDefault="00735EBC" w:rsidP="00BD2A1B">
            <w:pPr>
              <w:spacing w:line="276" w:lineRule="auto"/>
              <w:rPr>
                <w:noProof w:val="0"/>
                <w:sz w:val="22"/>
              </w:rPr>
            </w:pP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Forslag til 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Godkjent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Møtebehandling:</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Saken ble gjennomgått.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Enstemmig godkjent.</w:t>
            </w:r>
          </w:p>
        </w:tc>
      </w:tr>
    </w:tbl>
    <w:p w:rsidR="00735EBC" w:rsidRDefault="00735EBC" w:rsidP="00735EBC">
      <w:pPr>
        <w:rPr>
          <w:noProof w:val="0"/>
          <w:sz w:val="22"/>
        </w:rPr>
      </w:pPr>
    </w:p>
    <w:p w:rsidR="00735EBC" w:rsidRDefault="00735EBC" w:rsidP="00735EBC">
      <w:pPr>
        <w:rPr>
          <w:noProof w:val="0"/>
          <w:sz w:val="22"/>
        </w:rPr>
      </w:pPr>
    </w:p>
    <w:p w:rsidR="00735EBC" w:rsidRDefault="00735EBC" w:rsidP="00735EBC">
      <w:pPr>
        <w:ind w:left="1134" w:hanging="1134"/>
        <w:rPr>
          <w:b/>
          <w:noProof w:val="0"/>
          <w:sz w:val="22"/>
        </w:rPr>
      </w:pPr>
      <w:r>
        <w:rPr>
          <w:b/>
          <w:noProof w:val="0"/>
          <w:sz w:val="22"/>
        </w:rPr>
        <w:t>Sak 042/23</w:t>
      </w:r>
      <w:r>
        <w:rPr>
          <w:b/>
          <w:noProof w:val="0"/>
          <w:sz w:val="22"/>
        </w:rPr>
        <w:tab/>
        <w:t>Trosopplæringsbudsjett 2024</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Økonomirådgiveren la frem trosopplæringsbudsjettet for 2024 i møtet.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Forslag til 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Det forelå ikke forslag til vedtak til møtet.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Møtebehandling:</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Økonomirådgiveren gikk gjennom trosopplæringsbudsjettet for 2024 i møtet.</w:t>
            </w:r>
          </w:p>
        </w:tc>
      </w:tr>
    </w:tbl>
    <w:p w:rsidR="00735EBC" w:rsidRDefault="00735EBC" w:rsidP="00735EBC">
      <w:pPr>
        <w:rPr>
          <w:i/>
          <w:noProof w:val="0"/>
          <w:sz w:val="22"/>
        </w:rPr>
      </w:pPr>
    </w:p>
    <w:p w:rsidR="00735EBC" w:rsidRDefault="00735EBC" w:rsidP="00735EBC">
      <w:pPr>
        <w:rPr>
          <w:i/>
          <w:noProof w:val="0"/>
          <w:sz w:val="22"/>
        </w:rPr>
      </w:pPr>
    </w:p>
    <w:p w:rsidR="00735EBC" w:rsidRDefault="00735EBC" w:rsidP="00735EBC">
      <w:pPr>
        <w:rPr>
          <w:i/>
          <w:noProof w:val="0"/>
          <w:sz w:val="22"/>
        </w:rPr>
      </w:pPr>
      <w:r>
        <w:rPr>
          <w:i/>
          <w:noProof w:val="0"/>
          <w:sz w:val="22"/>
        </w:rPr>
        <w:t>Vedtak:</w:t>
      </w:r>
    </w:p>
    <w:tbl>
      <w:tblPr>
        <w:tblW w:w="0" w:type="auto"/>
        <w:tblLayout w:type="fixed"/>
        <w:tblCellMar>
          <w:left w:w="70" w:type="dxa"/>
          <w:right w:w="70" w:type="dxa"/>
        </w:tblCellMar>
        <w:tblLook w:val="04A0" w:firstRow="1" w:lastRow="0" w:firstColumn="1" w:lastColumn="0" w:noHBand="0" w:noVBand="1"/>
      </w:tblPr>
      <w:tblGrid>
        <w:gridCol w:w="9779"/>
      </w:tblGrid>
      <w:tr w:rsidR="00735EBC" w:rsidRPr="00344EC7" w:rsidTr="00BD2A1B">
        <w:tc>
          <w:tcPr>
            <w:tcW w:w="9779" w:type="dxa"/>
          </w:tcPr>
          <w:p w:rsidR="00735EBC" w:rsidRPr="00344EC7" w:rsidRDefault="00735EBC" w:rsidP="00BD2A1B">
            <w:pPr>
              <w:spacing w:line="276" w:lineRule="auto"/>
              <w:rPr>
                <w:noProof w:val="0"/>
                <w:sz w:val="22"/>
              </w:rPr>
            </w:pPr>
            <w:r>
              <w:rPr>
                <w:noProof w:val="0"/>
                <w:sz w:val="22"/>
              </w:rPr>
              <w:t>Enstemmig vedtatt.</w:t>
            </w:r>
          </w:p>
        </w:tc>
      </w:tr>
    </w:tbl>
    <w:p w:rsidR="00735EBC" w:rsidRDefault="00735EBC" w:rsidP="00735EBC">
      <w:pPr>
        <w:rPr>
          <w:noProof w:val="0"/>
          <w:sz w:val="22"/>
        </w:rPr>
      </w:pPr>
    </w:p>
    <w:p w:rsidR="00735EBC" w:rsidRDefault="00735EBC" w:rsidP="00735EBC">
      <w:pPr>
        <w:rPr>
          <w:noProof w:val="0"/>
          <w:sz w:val="22"/>
        </w:rPr>
      </w:pPr>
    </w:p>
    <w:p w:rsidR="00735EBC" w:rsidRDefault="00735EBC" w:rsidP="00735EBC">
      <w:pPr>
        <w:rPr>
          <w:noProof w:val="0"/>
        </w:rPr>
      </w:pPr>
    </w:p>
    <w:p w:rsidR="00735EBC" w:rsidRDefault="00735EBC" w:rsidP="00735EBC">
      <w:pPr>
        <w:rPr>
          <w:noProof w:val="0"/>
        </w:rPr>
      </w:pPr>
    </w:p>
    <w:p w:rsidR="00735EBC" w:rsidRDefault="00735EBC" w:rsidP="00735EBC">
      <w:pPr>
        <w:rPr>
          <w:noProof w:val="0"/>
        </w:rPr>
      </w:pPr>
      <w:r>
        <w:rPr>
          <w:noProof w:val="0"/>
        </w:rPr>
        <w:t>For Bamble kirkelige fellesråd</w:t>
      </w:r>
    </w:p>
    <w:p w:rsidR="00735EBC" w:rsidRDefault="00735EBC" w:rsidP="00735EBC">
      <w:pPr>
        <w:rPr>
          <w:noProof w:val="0"/>
        </w:rPr>
      </w:pPr>
    </w:p>
    <w:p w:rsidR="00735EBC" w:rsidRDefault="00735EBC" w:rsidP="00735EBC">
      <w:pPr>
        <w:rPr>
          <w:noProof w:val="0"/>
        </w:rPr>
      </w:pPr>
      <w:r>
        <w:rPr>
          <w:noProof w:val="0"/>
        </w:rPr>
        <w:t>Astrid Thomasberg</w:t>
      </w:r>
    </w:p>
    <w:p w:rsidR="009F3EA8" w:rsidRPr="0030667F" w:rsidRDefault="00A73BDA" w:rsidP="00735EBC">
      <w:pPr>
        <w:rPr>
          <w:noProof w:val="0"/>
        </w:rPr>
      </w:pPr>
      <w:r>
        <w:rPr>
          <w:noProof w:val="0"/>
        </w:rPr>
        <w:t>Sign. k</w:t>
      </w:r>
      <w:bookmarkStart w:id="5" w:name="_GoBack"/>
      <w:bookmarkEnd w:id="5"/>
      <w:r w:rsidR="00735EBC">
        <w:rPr>
          <w:noProof w:val="0"/>
        </w:rPr>
        <w:t>irkeverge</w:t>
      </w:r>
    </w:p>
    <w:sectPr w:rsidR="009F3EA8" w:rsidRPr="0030667F">
      <w:headerReference w:type="default" r:id="rId6"/>
      <w:pgSz w:w="11907" w:h="16840" w:code="9"/>
      <w:pgMar w:top="709" w:right="1134" w:bottom="1134"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EBC" w:rsidRDefault="00735EBC" w:rsidP="0030667F">
      <w:r>
        <w:separator/>
      </w:r>
    </w:p>
  </w:endnote>
  <w:endnote w:type="continuationSeparator" w:id="0">
    <w:p w:rsidR="00735EBC" w:rsidRDefault="00735EBC" w:rsidP="0030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HelveticaNeue LT 55 Roman">
    <w:panose1 w:val="020B0604020202020204"/>
    <w:charset w:val="00"/>
    <w:family w:val="swiss"/>
    <w:pitch w:val="variable"/>
    <w:sig w:usb0="8000002F" w:usb1="4000004A" w:usb2="00000000" w:usb3="00000000" w:csb0="00000001"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EBC" w:rsidRDefault="00735EBC" w:rsidP="0030667F">
      <w:r>
        <w:separator/>
      </w:r>
    </w:p>
  </w:footnote>
  <w:footnote w:type="continuationSeparator" w:id="0">
    <w:p w:rsidR="00735EBC" w:rsidRDefault="00735EBC" w:rsidP="00306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1" w:type="dxa"/>
      <w:tblInd w:w="36" w:type="dxa"/>
      <w:tblLayout w:type="fixed"/>
      <w:tblCellMar>
        <w:top w:w="11" w:type="dxa"/>
        <w:left w:w="36" w:type="dxa"/>
        <w:right w:w="36" w:type="dxa"/>
      </w:tblCellMar>
      <w:tblLook w:val="04A0" w:firstRow="1" w:lastRow="0" w:firstColumn="1" w:lastColumn="0" w:noHBand="0" w:noVBand="1"/>
    </w:tblPr>
    <w:tblGrid>
      <w:gridCol w:w="709"/>
      <w:gridCol w:w="8962"/>
    </w:tblGrid>
    <w:tr w:rsidR="0030667F" w:rsidTr="009F3EA8">
      <w:trPr>
        <w:trHeight w:val="739"/>
      </w:trPr>
      <w:tc>
        <w:tcPr>
          <w:tcW w:w="709" w:type="dxa"/>
          <w:hideMark/>
        </w:tcPr>
        <w:p w:rsidR="0030667F" w:rsidRDefault="0030667F" w:rsidP="009F3EA8">
          <w:pPr>
            <w:tabs>
              <w:tab w:val="left" w:pos="709"/>
            </w:tabs>
            <w:ind w:left="-320"/>
            <w:rPr>
              <w:rFonts w:ascii="HelveticaNeue LT 55 Roman" w:eastAsia="HelveticaNeue LT 55 Roman" w:hAnsi="HelveticaNeue LT 55 Roman" w:cs="Arial"/>
              <w:sz w:val="6"/>
              <w:lang w:val="en-US" w:eastAsia="en-US"/>
            </w:rPr>
          </w:pPr>
          <w:r>
            <w:rPr>
              <w:rFonts w:ascii="HelveticaNeue LT 55 Roman" w:eastAsia="HelveticaNeue LT 55 Roman" w:hAnsi="HelveticaNeue LT 55 Roman"/>
              <w:sz w:val="6"/>
            </w:rPr>
            <w:t xml:space="preserve">     </w:t>
          </w:r>
        </w:p>
        <w:p w:rsidR="0030667F" w:rsidRDefault="00FB7DBF" w:rsidP="009F3EA8">
          <w:pPr>
            <w:tabs>
              <w:tab w:val="left" w:pos="709"/>
              <w:tab w:val="right" w:pos="9639"/>
            </w:tabs>
            <w:rPr>
              <w:rFonts w:ascii="HelveticaNeue LT 55 Roman" w:eastAsia="HelveticaNeue LT 55 Roman" w:hAnsi="HelveticaNeue LT 55 Roman" w:cs="Arial"/>
              <w:sz w:val="28"/>
              <w:lang w:val="en-US" w:eastAsia="en-US"/>
            </w:rPr>
          </w:pPr>
          <w:r>
            <w:rPr>
              <w:rFonts w:ascii="HelveticaNeue LT 55 Roman" w:eastAsia="HelveticaNeue LT 55 Roman" w:hAnsi="HelveticaNeue LT 55 Roman"/>
              <w:sz w:val="6"/>
            </w:rPr>
            <w:drawing>
              <wp:anchor distT="0" distB="0" distL="114300" distR="114300" simplePos="0" relativeHeight="251657728" behindDoc="0" locked="0" layoutInCell="1" allowOverlap="1">
                <wp:simplePos x="0" y="0"/>
                <wp:positionH relativeFrom="column">
                  <wp:posOffset>32385</wp:posOffset>
                </wp:positionH>
                <wp:positionV relativeFrom="paragraph">
                  <wp:posOffset>29845</wp:posOffset>
                </wp:positionV>
                <wp:extent cx="315595" cy="381000"/>
                <wp:effectExtent l="0" t="0" r="0" b="0"/>
                <wp:wrapSquare wrapText="bothSides"/>
                <wp:docPr id="2" name="Bilde 2"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81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62" w:type="dxa"/>
          <w:tcMar>
            <w:top w:w="0" w:type="dxa"/>
            <w:left w:w="36" w:type="dxa"/>
            <w:bottom w:w="0" w:type="dxa"/>
            <w:right w:w="36" w:type="dxa"/>
          </w:tcMar>
          <w:hideMark/>
        </w:tcPr>
        <w:tbl>
          <w:tblPr>
            <w:tblW w:w="0" w:type="auto"/>
            <w:tblLayout w:type="fixed"/>
            <w:tblCellMar>
              <w:left w:w="36" w:type="dxa"/>
              <w:right w:w="36" w:type="dxa"/>
            </w:tblCellMar>
            <w:tblLook w:val="04A0" w:firstRow="1" w:lastRow="0" w:firstColumn="1" w:lastColumn="0" w:noHBand="0" w:noVBand="1"/>
          </w:tblPr>
          <w:tblGrid>
            <w:gridCol w:w="8355"/>
          </w:tblGrid>
          <w:tr w:rsidR="0030667F" w:rsidTr="009F3EA8">
            <w:tc>
              <w:tcPr>
                <w:tcW w:w="8355" w:type="dxa"/>
                <w:hideMark/>
              </w:tcPr>
              <w:p w:rsidR="0030667F" w:rsidRPr="001C5C4A" w:rsidRDefault="0030667F" w:rsidP="009F3EA8">
                <w:pPr>
                  <w:pStyle w:val="Overskrift3"/>
                  <w:rPr>
                    <w:rFonts w:ascii="ITC Garamond Std Book Cond" w:hAnsi="ITC Garamond Std Book Cond"/>
                    <w:sz w:val="46"/>
                    <w:szCs w:val="46"/>
                  </w:rPr>
                </w:pPr>
                <w:r w:rsidRPr="001C5C4A">
                  <w:rPr>
                    <w:rFonts w:ascii="ITC Garamond Std Book Cond" w:hAnsi="ITC Garamond Std Book Cond"/>
                    <w:sz w:val="46"/>
                    <w:szCs w:val="46"/>
                  </w:rPr>
                  <w:t>DEN NORSKE KIRKE</w:t>
                </w:r>
              </w:p>
            </w:tc>
          </w:tr>
          <w:tr w:rsidR="0030667F" w:rsidTr="009F3EA8">
            <w:tc>
              <w:tcPr>
                <w:tcW w:w="8355" w:type="dxa"/>
                <w:hideMark/>
              </w:tcPr>
              <w:p w:rsidR="0030667F" w:rsidRPr="001C5C4A" w:rsidRDefault="00735EBC" w:rsidP="009F3EA8">
                <w:pPr>
                  <w:spacing w:line="240" w:lineRule="atLeast"/>
                  <w:rPr>
                    <w:rFonts w:ascii="HelveticaNeueLT Std" w:hAnsi="HelveticaNeueLT Std"/>
                    <w:b/>
                    <w:sz w:val="24"/>
                    <w:szCs w:val="24"/>
                  </w:rPr>
                </w:pPr>
                <w:r>
                  <w:rPr>
                    <w:rFonts w:ascii="HelveticaNeueLT Std" w:hAnsi="HelveticaNeueLT Std"/>
                    <w:sz w:val="24"/>
                    <w:szCs w:val="24"/>
                  </w:rPr>
                  <w:t>Bamble kirkelige fellesråd</w:t>
                </w:r>
              </w:p>
            </w:tc>
          </w:tr>
        </w:tbl>
        <w:p w:rsidR="0030667F" w:rsidRDefault="0030667F" w:rsidP="009F3EA8">
          <w:pPr>
            <w:widowControl w:val="0"/>
            <w:tabs>
              <w:tab w:val="left" w:pos="708"/>
              <w:tab w:val="right" w:pos="9639"/>
            </w:tabs>
            <w:rPr>
              <w:rFonts w:ascii="HelveticaNeue LT 55 Roman" w:eastAsia="HelveticaNeue LT 55 Roman" w:hAnsi="HelveticaNeue LT 55 Roman" w:cs="Arial"/>
              <w:sz w:val="28"/>
              <w:lang w:val="en-US" w:eastAsia="en-US"/>
            </w:rPr>
          </w:pPr>
        </w:p>
      </w:tc>
    </w:tr>
  </w:tbl>
  <w:p w:rsidR="009F3EA8" w:rsidRPr="0030667F" w:rsidRDefault="009F3EA8" w:rsidP="0030667F">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134"/>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BC"/>
    <w:rsid w:val="0030667F"/>
    <w:rsid w:val="00735EBC"/>
    <w:rsid w:val="00747294"/>
    <w:rsid w:val="009F3EA8"/>
    <w:rsid w:val="00A73BDA"/>
    <w:rsid w:val="00EC458F"/>
    <w:rsid w:val="00F96B4D"/>
    <w:rsid w:val="00FB7D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A04656D"/>
  <w15:chartTrackingRefBased/>
  <w15:docId w15:val="{81D5F3E0-3213-465E-B090-341943AC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Overskrift1">
    <w:name w:val="heading 1"/>
    <w:basedOn w:val="Normal"/>
    <w:next w:val="Normal"/>
    <w:qFormat/>
    <w:pPr>
      <w:keepNext/>
      <w:spacing w:before="240" w:after="60"/>
      <w:outlineLvl w:val="0"/>
    </w:pPr>
    <w:rPr>
      <w:rFonts w:ascii="Arial" w:hAnsi="Arial"/>
      <w:b/>
      <w:kern w:val="28"/>
      <w:sz w:val="28"/>
    </w:rPr>
  </w:style>
  <w:style w:type="paragraph" w:styleId="Overskrift2">
    <w:name w:val="heading 2"/>
    <w:basedOn w:val="Normal"/>
    <w:next w:val="Normal"/>
    <w:link w:val="Overskrift2Tegn"/>
    <w:qFormat/>
    <w:pPr>
      <w:keepNext/>
      <w:spacing w:before="240" w:after="60"/>
      <w:outlineLvl w:val="1"/>
    </w:pPr>
    <w:rPr>
      <w:rFonts w:ascii="Arial" w:hAnsi="Arial"/>
      <w:b/>
      <w:i/>
      <w:sz w:val="24"/>
    </w:rPr>
  </w:style>
  <w:style w:type="paragraph" w:styleId="Overskrift3">
    <w:name w:val="heading 3"/>
    <w:basedOn w:val="Normal"/>
    <w:next w:val="Normal"/>
    <w:link w:val="Overskrift3Tegn"/>
    <w:qFormat/>
    <w:pPr>
      <w:keepNext/>
      <w:spacing w:line="240" w:lineRule="atLeast"/>
      <w:outlineLvl w:val="2"/>
    </w:pPr>
    <w:rPr>
      <w:rFonts w:ascii="Garamond" w:hAnsi="Garamond"/>
      <w:sz w:val="40"/>
    </w:rPr>
  </w:style>
  <w:style w:type="character" w:default="1" w:styleId="Standardskriftforavsnitt">
    <w:name w:val="Default Paragraph Font"/>
    <w:semiHidden/>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rsid w:val="0030667F"/>
    <w:rPr>
      <w:rFonts w:ascii="Arial" w:hAnsi="Arial"/>
      <w:b/>
      <w:i/>
      <w:noProof/>
      <w:sz w:val="24"/>
    </w:rPr>
  </w:style>
  <w:style w:type="character" w:customStyle="1" w:styleId="Overskrift3Tegn">
    <w:name w:val="Overskrift 3 Tegn"/>
    <w:basedOn w:val="Standardskriftforavsnitt"/>
    <w:link w:val="Overskrift3"/>
    <w:rsid w:val="0030667F"/>
    <w:rPr>
      <w:rFonts w:ascii="Garamond" w:hAnsi="Garamond"/>
      <w:noProof/>
      <w:sz w:val="40"/>
    </w:rPr>
  </w:style>
  <w:style w:type="paragraph" w:styleId="Topptekst">
    <w:name w:val="header"/>
    <w:basedOn w:val="Normal"/>
    <w:link w:val="TopptekstTegn"/>
    <w:uiPriority w:val="99"/>
    <w:unhideWhenUsed/>
    <w:rsid w:val="0030667F"/>
    <w:pPr>
      <w:tabs>
        <w:tab w:val="center" w:pos="4536"/>
        <w:tab w:val="right" w:pos="9072"/>
      </w:tabs>
    </w:pPr>
  </w:style>
  <w:style w:type="character" w:customStyle="1" w:styleId="TopptekstTegn">
    <w:name w:val="Topptekst Tegn"/>
    <w:basedOn w:val="Standardskriftforavsnitt"/>
    <w:link w:val="Topptekst"/>
    <w:uiPriority w:val="99"/>
    <w:rsid w:val="0030667F"/>
    <w:rPr>
      <w:noProof/>
    </w:rPr>
  </w:style>
  <w:style w:type="paragraph" w:styleId="Bunntekst">
    <w:name w:val="footer"/>
    <w:basedOn w:val="Normal"/>
    <w:link w:val="BunntekstTegn"/>
    <w:uiPriority w:val="99"/>
    <w:unhideWhenUsed/>
    <w:rsid w:val="0030667F"/>
    <w:pPr>
      <w:tabs>
        <w:tab w:val="center" w:pos="4536"/>
        <w:tab w:val="right" w:pos="9072"/>
      </w:tabs>
    </w:pPr>
  </w:style>
  <w:style w:type="character" w:customStyle="1" w:styleId="BunntekstTegn">
    <w:name w:val="Bunntekst Tegn"/>
    <w:basedOn w:val="Standardskriftforavsnitt"/>
    <w:link w:val="Bunntekst"/>
    <w:uiPriority w:val="99"/>
    <w:rsid w:val="0030667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Labora\Saksbehandler\Templates\A0000188\MAL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MAL5</Template>
  <TotalTime>0</TotalTime>
  <Pages>8</Pages>
  <Words>2612</Words>
  <Characters>13845</Characters>
  <Application>Microsoft Office Word</Application>
  <DocSecurity>0</DocSecurity>
  <Lines>115</Lines>
  <Paragraphs>32</Paragraphs>
  <ScaleCrop>false</ScaleCrop>
  <HeadingPairs>
    <vt:vector size="2" baseType="variant">
      <vt:variant>
        <vt:lpstr>Tittel</vt:lpstr>
      </vt:variant>
      <vt:variant>
        <vt:i4>1</vt:i4>
      </vt:variant>
    </vt:vector>
  </HeadingPairs>
  <TitlesOfParts>
    <vt:vector size="1" baseType="lpstr">
      <vt:lpstr>&lt;&lt;Avsender&gt;&gt;</vt:lpstr>
    </vt:vector>
  </TitlesOfParts>
  <Company>Duplo Data AS</Company>
  <LinksUpToDate>false</LinksUpToDate>
  <CharactersWithSpaces>16425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&lt;&lt;Avsender&gt;&gt;</dc:title>
  <dc:subject/>
  <dc:creator>Astrid Thomasberg</dc:creator>
  <cp:keywords/>
  <dc:description/>
  <cp:lastModifiedBy>Astrid Gundersen</cp:lastModifiedBy>
  <cp:revision>2</cp:revision>
  <cp:lastPrinted>1999-01-12T13:26:00Z</cp:lastPrinted>
  <dcterms:created xsi:type="dcterms:W3CDTF">2023-11-15T11:55:00Z</dcterms:created>
  <dcterms:modified xsi:type="dcterms:W3CDTF">2023-11-15T11:55:00Z</dcterms:modified>
</cp:coreProperties>
</file>